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Pr="00502C18" w:rsidRDefault="00DE67FD">
      <w:pPr>
        <w:contextualSpacing/>
        <w:rPr>
          <w:rFonts w:ascii="Arial" w:hAnsi="Arial" w:cs="Arial"/>
          <w:b/>
          <w:sz w:val="24"/>
          <w:szCs w:val="24"/>
        </w:rPr>
      </w:pPr>
      <w:r w:rsidRPr="00502C18">
        <w:rPr>
          <w:rFonts w:ascii="Arial" w:hAnsi="Arial" w:cs="Arial"/>
          <w:b/>
          <w:sz w:val="24"/>
          <w:szCs w:val="24"/>
        </w:rPr>
        <w:t>Emerging Practice</w:t>
      </w:r>
    </w:p>
    <w:p w:rsidR="00D04B57" w:rsidRPr="00502C18" w:rsidRDefault="00D04B57">
      <w:pPr>
        <w:contextualSpacing/>
        <w:rPr>
          <w:rFonts w:ascii="Arial" w:hAnsi="Arial" w:cs="Arial"/>
          <w:b/>
          <w:sz w:val="24"/>
          <w:szCs w:val="24"/>
        </w:rPr>
      </w:pPr>
    </w:p>
    <w:p w:rsidR="00D04B57" w:rsidRPr="00502C18" w:rsidRDefault="00D04B57">
      <w:pPr>
        <w:contextualSpacing/>
        <w:rPr>
          <w:rFonts w:ascii="Arial" w:hAnsi="Arial" w:cs="Arial"/>
          <w:sz w:val="24"/>
          <w:szCs w:val="24"/>
        </w:rPr>
      </w:pPr>
      <w:r w:rsidRPr="00502C18">
        <w:rPr>
          <w:rFonts w:ascii="Arial" w:hAnsi="Arial" w:cs="Arial"/>
          <w:b/>
          <w:sz w:val="24"/>
          <w:szCs w:val="24"/>
        </w:rPr>
        <w:t xml:space="preserve">Title:  </w:t>
      </w:r>
      <w:r w:rsidR="00220099" w:rsidRPr="00502C18">
        <w:rPr>
          <w:rFonts w:ascii="Arial" w:hAnsi="Arial" w:cs="Arial"/>
          <w:b/>
          <w:sz w:val="24"/>
          <w:szCs w:val="24"/>
        </w:rPr>
        <w:t>Workforce Integration – Nebraska Model</w:t>
      </w:r>
    </w:p>
    <w:p w:rsidR="00D04B57" w:rsidRPr="00502C18" w:rsidRDefault="00D04B57">
      <w:pPr>
        <w:contextualSpacing/>
        <w:rPr>
          <w:rFonts w:ascii="Arial" w:hAnsi="Arial" w:cs="Arial"/>
          <w:b/>
          <w:sz w:val="24"/>
          <w:szCs w:val="24"/>
        </w:rPr>
      </w:pPr>
    </w:p>
    <w:p w:rsidR="00D04B57" w:rsidRPr="00502C18" w:rsidRDefault="00D04B57">
      <w:pPr>
        <w:contextualSpacing/>
        <w:rPr>
          <w:rFonts w:ascii="Arial" w:hAnsi="Arial" w:cs="Arial"/>
          <w:sz w:val="24"/>
          <w:szCs w:val="24"/>
        </w:rPr>
      </w:pPr>
      <w:r w:rsidRPr="00502C18">
        <w:rPr>
          <w:rFonts w:ascii="Arial" w:hAnsi="Arial" w:cs="Arial"/>
          <w:b/>
          <w:sz w:val="24"/>
          <w:szCs w:val="24"/>
        </w:rPr>
        <w:t xml:space="preserve">Submitted by:  </w:t>
      </w:r>
      <w:r w:rsidR="00220099" w:rsidRPr="00502C18">
        <w:rPr>
          <w:rFonts w:ascii="Arial" w:hAnsi="Arial" w:cs="Arial"/>
          <w:sz w:val="24"/>
          <w:szCs w:val="24"/>
        </w:rPr>
        <w:t>Lou Adams</w:t>
      </w:r>
    </w:p>
    <w:p w:rsidR="00220099" w:rsidRPr="00502C18" w:rsidRDefault="00220099">
      <w:pPr>
        <w:contextualSpacing/>
        <w:rPr>
          <w:rFonts w:ascii="Arial" w:hAnsi="Arial" w:cs="Arial"/>
          <w:sz w:val="24"/>
          <w:szCs w:val="24"/>
        </w:rPr>
      </w:pPr>
      <w:r w:rsidRPr="00502C18">
        <w:rPr>
          <w:rFonts w:ascii="Arial" w:hAnsi="Arial" w:cs="Arial"/>
          <w:sz w:val="24"/>
          <w:szCs w:val="24"/>
        </w:rPr>
        <w:tab/>
      </w:r>
      <w:r w:rsidRPr="00502C18">
        <w:rPr>
          <w:rFonts w:ascii="Arial" w:hAnsi="Arial" w:cs="Arial"/>
          <w:sz w:val="24"/>
          <w:szCs w:val="24"/>
        </w:rPr>
        <w:tab/>
        <w:t xml:space="preserve">    989.329.0251</w:t>
      </w:r>
    </w:p>
    <w:p w:rsidR="00220099" w:rsidRPr="00502C18" w:rsidRDefault="00220099">
      <w:pPr>
        <w:contextualSpacing/>
        <w:rPr>
          <w:rFonts w:ascii="Arial" w:hAnsi="Arial" w:cs="Arial"/>
          <w:sz w:val="24"/>
          <w:szCs w:val="24"/>
        </w:rPr>
      </w:pPr>
      <w:r w:rsidRPr="00502C18">
        <w:rPr>
          <w:rFonts w:ascii="Arial" w:hAnsi="Arial" w:cs="Arial"/>
          <w:sz w:val="24"/>
          <w:szCs w:val="24"/>
        </w:rPr>
        <w:tab/>
      </w:r>
      <w:r w:rsidRPr="00502C18">
        <w:rPr>
          <w:rFonts w:ascii="Arial" w:hAnsi="Arial" w:cs="Arial"/>
          <w:sz w:val="24"/>
          <w:szCs w:val="24"/>
        </w:rPr>
        <w:tab/>
        <w:t xml:space="preserve">    lou.adams@wintac.org</w:t>
      </w:r>
      <w:r w:rsidRPr="00502C18">
        <w:rPr>
          <w:rFonts w:ascii="Arial" w:hAnsi="Arial" w:cs="Arial"/>
          <w:sz w:val="24"/>
          <w:szCs w:val="24"/>
        </w:rPr>
        <w:tab/>
      </w:r>
    </w:p>
    <w:p w:rsidR="00D04B57" w:rsidRPr="00502C18" w:rsidRDefault="00D04B57">
      <w:pPr>
        <w:contextualSpacing/>
        <w:rPr>
          <w:rFonts w:ascii="Arial" w:hAnsi="Arial" w:cs="Arial"/>
          <w:sz w:val="24"/>
          <w:szCs w:val="24"/>
        </w:rPr>
      </w:pPr>
    </w:p>
    <w:p w:rsidR="00D04B57" w:rsidRPr="00502C18" w:rsidRDefault="00D04B57">
      <w:pPr>
        <w:contextualSpacing/>
        <w:rPr>
          <w:rFonts w:ascii="Arial" w:hAnsi="Arial" w:cs="Arial"/>
          <w:b/>
          <w:sz w:val="24"/>
          <w:szCs w:val="24"/>
        </w:rPr>
      </w:pPr>
      <w:r w:rsidRPr="00502C18">
        <w:rPr>
          <w:rFonts w:ascii="Arial" w:hAnsi="Arial" w:cs="Arial"/>
          <w:b/>
          <w:sz w:val="24"/>
          <w:szCs w:val="24"/>
        </w:rPr>
        <w:t xml:space="preserve">Source: </w:t>
      </w:r>
      <w:r w:rsidRPr="00502C18">
        <w:rPr>
          <w:rFonts w:ascii="Arial" w:hAnsi="Arial" w:cs="Arial"/>
          <w:sz w:val="24"/>
          <w:szCs w:val="24"/>
        </w:rPr>
        <w:t xml:space="preserve">(please </w:t>
      </w:r>
      <w:r w:rsidR="006B3C3F" w:rsidRPr="00502C18">
        <w:rPr>
          <w:rFonts w:ascii="Arial" w:hAnsi="Arial" w:cs="Arial"/>
          <w:sz w:val="24"/>
          <w:szCs w:val="24"/>
        </w:rPr>
        <w:t xml:space="preserve">bold choice and </w:t>
      </w:r>
      <w:r w:rsidRPr="00502C18">
        <w:rPr>
          <w:rFonts w:ascii="Arial" w:hAnsi="Arial" w:cs="Arial"/>
          <w:sz w:val="24"/>
          <w:szCs w:val="24"/>
        </w:rPr>
        <w:t>provide specific reference)</w:t>
      </w:r>
    </w:p>
    <w:p w:rsidR="00D04B57" w:rsidRPr="00502C18" w:rsidRDefault="00D04B57" w:rsidP="00D04B57">
      <w:pPr>
        <w:pStyle w:val="ListParagraph"/>
        <w:numPr>
          <w:ilvl w:val="0"/>
          <w:numId w:val="1"/>
        </w:numPr>
        <w:rPr>
          <w:rFonts w:ascii="Arial" w:hAnsi="Arial" w:cs="Arial"/>
          <w:sz w:val="24"/>
          <w:szCs w:val="24"/>
        </w:rPr>
      </w:pPr>
      <w:r w:rsidRPr="00502C18">
        <w:rPr>
          <w:rFonts w:ascii="Arial" w:hAnsi="Arial" w:cs="Arial"/>
          <w:sz w:val="24"/>
          <w:szCs w:val="24"/>
        </w:rPr>
        <w:t>Research Project</w:t>
      </w:r>
    </w:p>
    <w:p w:rsidR="00D04B57" w:rsidRPr="00502C18" w:rsidRDefault="00D04B57" w:rsidP="00D04B57">
      <w:pPr>
        <w:pStyle w:val="ListParagraph"/>
        <w:numPr>
          <w:ilvl w:val="0"/>
          <w:numId w:val="1"/>
        </w:numPr>
        <w:rPr>
          <w:rFonts w:ascii="Arial" w:hAnsi="Arial" w:cs="Arial"/>
          <w:sz w:val="24"/>
          <w:szCs w:val="24"/>
        </w:rPr>
      </w:pPr>
      <w:r w:rsidRPr="00502C18">
        <w:rPr>
          <w:rFonts w:ascii="Arial" w:hAnsi="Arial" w:cs="Arial"/>
          <w:sz w:val="24"/>
          <w:szCs w:val="24"/>
        </w:rPr>
        <w:t>Journal Article</w:t>
      </w:r>
    </w:p>
    <w:p w:rsidR="00D04B57" w:rsidRPr="00502C18" w:rsidRDefault="00D04B57" w:rsidP="00D04B57">
      <w:pPr>
        <w:pStyle w:val="ListParagraph"/>
        <w:numPr>
          <w:ilvl w:val="0"/>
          <w:numId w:val="1"/>
        </w:numPr>
        <w:rPr>
          <w:rFonts w:ascii="Arial" w:hAnsi="Arial" w:cs="Arial"/>
          <w:sz w:val="24"/>
          <w:szCs w:val="24"/>
        </w:rPr>
      </w:pPr>
      <w:r w:rsidRPr="00502C18">
        <w:rPr>
          <w:rFonts w:ascii="Arial" w:hAnsi="Arial" w:cs="Arial"/>
          <w:sz w:val="24"/>
          <w:szCs w:val="24"/>
        </w:rPr>
        <w:t>Other Center</w:t>
      </w:r>
    </w:p>
    <w:p w:rsidR="00D04B57" w:rsidRPr="00502C18" w:rsidRDefault="00D04B57" w:rsidP="00D04B57">
      <w:pPr>
        <w:pStyle w:val="ListParagraph"/>
        <w:numPr>
          <w:ilvl w:val="0"/>
          <w:numId w:val="1"/>
        </w:numPr>
        <w:rPr>
          <w:rFonts w:ascii="Arial" w:hAnsi="Arial" w:cs="Arial"/>
          <w:b/>
          <w:sz w:val="24"/>
          <w:szCs w:val="24"/>
        </w:rPr>
      </w:pPr>
      <w:r w:rsidRPr="00502C18">
        <w:rPr>
          <w:rFonts w:ascii="Arial" w:hAnsi="Arial" w:cs="Arial"/>
          <w:b/>
          <w:sz w:val="24"/>
          <w:szCs w:val="24"/>
        </w:rPr>
        <w:t>Information Gathered from VR Programs</w:t>
      </w:r>
    </w:p>
    <w:p w:rsidR="00D04B57" w:rsidRPr="00502C18" w:rsidRDefault="00D04B57" w:rsidP="00D04B57">
      <w:pPr>
        <w:pStyle w:val="ListParagraph"/>
        <w:numPr>
          <w:ilvl w:val="0"/>
          <w:numId w:val="1"/>
        </w:numPr>
        <w:rPr>
          <w:rFonts w:ascii="Arial" w:hAnsi="Arial" w:cs="Arial"/>
          <w:sz w:val="24"/>
          <w:szCs w:val="24"/>
        </w:rPr>
      </w:pPr>
      <w:r w:rsidRPr="00502C18">
        <w:rPr>
          <w:rFonts w:ascii="Arial" w:hAnsi="Arial" w:cs="Arial"/>
          <w:sz w:val="24"/>
          <w:szCs w:val="24"/>
        </w:rPr>
        <w:t>Intensive TA Provision</w:t>
      </w:r>
    </w:p>
    <w:p w:rsidR="00D04B57" w:rsidRPr="00502C18" w:rsidRDefault="00D04B57" w:rsidP="00D04B57">
      <w:pPr>
        <w:pStyle w:val="ListParagraph"/>
        <w:numPr>
          <w:ilvl w:val="0"/>
          <w:numId w:val="1"/>
        </w:numPr>
        <w:rPr>
          <w:rFonts w:ascii="Arial" w:hAnsi="Arial" w:cs="Arial"/>
          <w:sz w:val="24"/>
          <w:szCs w:val="24"/>
        </w:rPr>
      </w:pPr>
      <w:r w:rsidRPr="00502C18">
        <w:rPr>
          <w:rFonts w:ascii="Arial" w:hAnsi="Arial" w:cs="Arial"/>
          <w:sz w:val="24"/>
          <w:szCs w:val="24"/>
        </w:rPr>
        <w:t>Other</w:t>
      </w:r>
    </w:p>
    <w:p w:rsidR="00022CAC" w:rsidRPr="00502C18" w:rsidRDefault="00022CAC" w:rsidP="00D04B57">
      <w:pPr>
        <w:rPr>
          <w:rFonts w:ascii="Arial" w:hAnsi="Arial" w:cs="Arial"/>
          <w:b/>
          <w:sz w:val="24"/>
          <w:szCs w:val="24"/>
        </w:rPr>
      </w:pPr>
    </w:p>
    <w:p w:rsidR="00022CAC" w:rsidRPr="00502C18" w:rsidRDefault="00022CAC" w:rsidP="00D04B57">
      <w:pPr>
        <w:rPr>
          <w:rFonts w:ascii="Arial" w:hAnsi="Arial" w:cs="Arial"/>
          <w:sz w:val="24"/>
          <w:szCs w:val="24"/>
        </w:rPr>
      </w:pPr>
      <w:r w:rsidRPr="00502C18">
        <w:rPr>
          <w:rFonts w:ascii="Arial" w:hAnsi="Arial" w:cs="Arial"/>
          <w:b/>
          <w:sz w:val="24"/>
          <w:szCs w:val="24"/>
        </w:rPr>
        <w:t xml:space="preserve">Highlights: </w:t>
      </w:r>
      <w:r w:rsidRPr="00502C18">
        <w:rPr>
          <w:rFonts w:ascii="Arial" w:hAnsi="Arial" w:cs="Arial"/>
          <w:sz w:val="24"/>
          <w:szCs w:val="24"/>
        </w:rPr>
        <w:t>(Key Points to appear on “Practice” page in tool kit)</w:t>
      </w:r>
    </w:p>
    <w:p w:rsidR="00E3532D" w:rsidRPr="00502C18" w:rsidRDefault="00E3532D" w:rsidP="00220099">
      <w:pPr>
        <w:pStyle w:val="ListParagraph"/>
        <w:numPr>
          <w:ilvl w:val="0"/>
          <w:numId w:val="2"/>
        </w:numPr>
        <w:rPr>
          <w:rFonts w:ascii="Arial" w:hAnsi="Arial" w:cs="Arial"/>
          <w:b/>
          <w:sz w:val="24"/>
          <w:szCs w:val="24"/>
          <w:u w:val="single"/>
        </w:rPr>
      </w:pPr>
      <w:r w:rsidRPr="00502C18">
        <w:rPr>
          <w:rFonts w:ascii="Arial" w:hAnsi="Arial" w:cs="Arial"/>
          <w:b/>
          <w:sz w:val="24"/>
          <w:szCs w:val="24"/>
        </w:rPr>
        <w:t>Focus on planning to implement rather than planning to be compliant</w:t>
      </w:r>
    </w:p>
    <w:p w:rsidR="00220099" w:rsidRPr="00502C18" w:rsidRDefault="00220099" w:rsidP="00220099">
      <w:pPr>
        <w:pStyle w:val="ListParagraph"/>
        <w:numPr>
          <w:ilvl w:val="0"/>
          <w:numId w:val="2"/>
        </w:numPr>
        <w:rPr>
          <w:rFonts w:ascii="Arial" w:hAnsi="Arial" w:cs="Arial"/>
          <w:b/>
          <w:sz w:val="24"/>
          <w:szCs w:val="24"/>
        </w:rPr>
      </w:pPr>
      <w:r w:rsidRPr="00502C18">
        <w:rPr>
          <w:rFonts w:ascii="Arial" w:hAnsi="Arial" w:cs="Arial"/>
          <w:b/>
          <w:sz w:val="24"/>
          <w:szCs w:val="24"/>
        </w:rPr>
        <w:t>Shared and sustained planning</w:t>
      </w:r>
    </w:p>
    <w:p w:rsidR="00ED2A86" w:rsidRPr="00502C18" w:rsidRDefault="00ED2A86" w:rsidP="00220099">
      <w:pPr>
        <w:pStyle w:val="ListParagraph"/>
        <w:numPr>
          <w:ilvl w:val="0"/>
          <w:numId w:val="2"/>
        </w:numPr>
        <w:rPr>
          <w:rFonts w:ascii="Arial" w:hAnsi="Arial" w:cs="Arial"/>
          <w:b/>
          <w:sz w:val="24"/>
          <w:szCs w:val="24"/>
        </w:rPr>
      </w:pPr>
      <w:r w:rsidRPr="00502C18">
        <w:rPr>
          <w:rFonts w:ascii="Arial" w:hAnsi="Arial" w:cs="Arial"/>
          <w:b/>
          <w:sz w:val="24"/>
          <w:szCs w:val="24"/>
        </w:rPr>
        <w:t>Customer focused design</w:t>
      </w:r>
    </w:p>
    <w:p w:rsidR="00D04B57" w:rsidRPr="00502C18" w:rsidRDefault="00D04B57" w:rsidP="00D04B57">
      <w:pPr>
        <w:rPr>
          <w:rFonts w:ascii="Arial" w:hAnsi="Arial" w:cs="Arial"/>
          <w:sz w:val="24"/>
          <w:szCs w:val="24"/>
        </w:rPr>
      </w:pPr>
      <w:r w:rsidRPr="00502C18">
        <w:rPr>
          <w:rFonts w:ascii="Arial" w:hAnsi="Arial" w:cs="Arial"/>
          <w:b/>
          <w:sz w:val="24"/>
          <w:szCs w:val="24"/>
        </w:rPr>
        <w:t>Description:</w:t>
      </w:r>
      <w:r w:rsidR="00022CAC" w:rsidRPr="00502C18">
        <w:rPr>
          <w:rFonts w:ascii="Arial" w:hAnsi="Arial" w:cs="Arial"/>
          <w:b/>
          <w:sz w:val="24"/>
          <w:szCs w:val="24"/>
        </w:rPr>
        <w:t xml:space="preserve"> </w:t>
      </w:r>
      <w:r w:rsidR="00022CAC" w:rsidRPr="00502C18">
        <w:rPr>
          <w:rFonts w:ascii="Arial" w:hAnsi="Arial" w:cs="Arial"/>
          <w:sz w:val="24"/>
          <w:szCs w:val="24"/>
        </w:rPr>
        <w:t>(full description that can be accessed by a link)</w:t>
      </w:r>
    </w:p>
    <w:p w:rsidR="008E75D6" w:rsidRDefault="008E75D6" w:rsidP="00502C18">
      <w:pPr>
        <w:pStyle w:val="Heading3"/>
        <w:rPr>
          <w:rFonts w:ascii="Arial" w:hAnsi="Arial" w:cs="Arial"/>
          <w:b/>
        </w:rPr>
      </w:pPr>
    </w:p>
    <w:p w:rsidR="00502C18" w:rsidRPr="009D7E22" w:rsidRDefault="00502C18" w:rsidP="008E75D6">
      <w:pPr>
        <w:pStyle w:val="Heading2"/>
        <w:rPr>
          <w:rFonts w:ascii="Arial" w:hAnsi="Arial" w:cs="Arial"/>
          <w:color w:val="auto"/>
          <w:sz w:val="28"/>
          <w:szCs w:val="28"/>
        </w:rPr>
      </w:pPr>
      <w:r w:rsidRPr="009D7E22">
        <w:rPr>
          <w:rFonts w:ascii="Arial" w:hAnsi="Arial" w:cs="Arial"/>
          <w:color w:val="auto"/>
          <w:sz w:val="28"/>
          <w:szCs w:val="28"/>
        </w:rPr>
        <w:t xml:space="preserve">Workforce </w:t>
      </w:r>
      <w:r w:rsidR="008E75D6" w:rsidRPr="009D7E22">
        <w:rPr>
          <w:rFonts w:ascii="Arial" w:hAnsi="Arial" w:cs="Arial"/>
          <w:color w:val="auto"/>
          <w:sz w:val="28"/>
          <w:szCs w:val="28"/>
        </w:rPr>
        <w:t>Integration</w:t>
      </w:r>
    </w:p>
    <w:p w:rsidR="00ED2A86" w:rsidRPr="00502C18" w:rsidRDefault="00ED2A86" w:rsidP="00ED2A86">
      <w:pPr>
        <w:rPr>
          <w:rFonts w:ascii="Arial" w:hAnsi="Arial" w:cs="Arial"/>
          <w:i/>
          <w:sz w:val="24"/>
          <w:szCs w:val="24"/>
        </w:rPr>
      </w:pPr>
      <w:r w:rsidRPr="00502C18">
        <w:rPr>
          <w:rFonts w:ascii="Arial" w:hAnsi="Arial" w:cs="Arial"/>
          <w:i/>
          <w:sz w:val="24"/>
          <w:szCs w:val="24"/>
        </w:rPr>
        <w:t xml:space="preserve">The vision of the WIOA includes a common service process for all customers provided in an integrated service system in order to assure equal access to services and job opportunities for all customers, as well as increased economy in service provision for the service partner agencies. </w:t>
      </w:r>
    </w:p>
    <w:p w:rsidR="00ED2A86" w:rsidRPr="00502C18" w:rsidRDefault="00ED2A86" w:rsidP="00ED2A86">
      <w:pPr>
        <w:rPr>
          <w:rFonts w:ascii="Arial" w:hAnsi="Arial" w:cs="Arial"/>
          <w:sz w:val="24"/>
          <w:szCs w:val="24"/>
        </w:rPr>
      </w:pPr>
      <w:r w:rsidRPr="00502C18">
        <w:rPr>
          <w:rFonts w:ascii="Arial" w:hAnsi="Arial" w:cs="Arial"/>
          <w:sz w:val="24"/>
          <w:szCs w:val="24"/>
        </w:rPr>
        <w:t xml:space="preserve">The Training </w:t>
      </w:r>
      <w:r w:rsidR="00034E77">
        <w:rPr>
          <w:rFonts w:ascii="Arial" w:hAnsi="Arial" w:cs="Arial"/>
          <w:sz w:val="24"/>
          <w:szCs w:val="24"/>
        </w:rPr>
        <w:t>and Employment Guidance Letter --</w:t>
      </w:r>
      <w:r w:rsidRPr="00502C18">
        <w:rPr>
          <w:rFonts w:ascii="Arial" w:hAnsi="Arial" w:cs="Arial"/>
          <w:sz w:val="24"/>
          <w:szCs w:val="24"/>
        </w:rPr>
        <w:t xml:space="preserve"> WIOA </w:t>
      </w:r>
      <w:r w:rsidRPr="00034E77">
        <w:rPr>
          <w:rFonts w:ascii="Arial" w:hAnsi="Arial" w:cs="Arial"/>
          <w:i/>
          <w:sz w:val="24"/>
          <w:szCs w:val="24"/>
        </w:rPr>
        <w:t>(Number: 4-15 Operating Guidance for the Workforce Innovation and Opportunity Act</w:t>
      </w:r>
      <w:r w:rsidR="009476BB" w:rsidRPr="00034E77">
        <w:rPr>
          <w:rFonts w:ascii="Arial" w:hAnsi="Arial" w:cs="Arial"/>
          <w:i/>
          <w:sz w:val="24"/>
          <w:szCs w:val="24"/>
        </w:rPr>
        <w:t>)</w:t>
      </w:r>
      <w:r w:rsidRPr="00502C18">
        <w:rPr>
          <w:rFonts w:ascii="Arial" w:hAnsi="Arial" w:cs="Arial"/>
          <w:sz w:val="24"/>
          <w:szCs w:val="24"/>
        </w:rPr>
        <w:t xml:space="preserve"> provides a compelling vision for the One-Stop Delivery System.</w:t>
      </w:r>
      <w:r w:rsidRPr="00502C18">
        <w:rPr>
          <w:rFonts w:ascii="Arial" w:hAnsi="Arial" w:cs="Arial"/>
          <w:sz w:val="24"/>
          <w:szCs w:val="24"/>
          <w:vertAlign w:val="superscript"/>
        </w:rPr>
        <w:endnoteReference w:id="1"/>
      </w:r>
      <w:r w:rsidRPr="00502C18">
        <w:rPr>
          <w:rFonts w:ascii="Arial" w:hAnsi="Arial" w:cs="Arial"/>
          <w:sz w:val="24"/>
          <w:szCs w:val="24"/>
        </w:rPr>
        <w:t xml:space="preserve"> This vision of collaborating partners consist</w:t>
      </w:r>
      <w:r w:rsidR="009476BB">
        <w:rPr>
          <w:rFonts w:ascii="Arial" w:hAnsi="Arial" w:cs="Arial"/>
          <w:sz w:val="24"/>
          <w:szCs w:val="24"/>
        </w:rPr>
        <w:t>s</w:t>
      </w:r>
      <w:r w:rsidRPr="00502C18">
        <w:rPr>
          <w:rFonts w:ascii="Arial" w:hAnsi="Arial" w:cs="Arial"/>
          <w:sz w:val="24"/>
          <w:szCs w:val="24"/>
        </w:rPr>
        <w:t xml:space="preserve"> of aligning efforts to provide high-quality customer service to job seekers, workers and businesses. WIOA strengthens the accountability for States to align their investments in the core partners</w:t>
      </w:r>
      <w:r w:rsidR="009476BB">
        <w:rPr>
          <w:rFonts w:ascii="Arial" w:hAnsi="Arial" w:cs="Arial"/>
          <w:sz w:val="24"/>
          <w:szCs w:val="24"/>
        </w:rPr>
        <w:t>,</w:t>
      </w:r>
      <w:r w:rsidRPr="00502C18">
        <w:rPr>
          <w:rFonts w:ascii="Arial" w:hAnsi="Arial" w:cs="Arial"/>
          <w:sz w:val="24"/>
          <w:szCs w:val="24"/>
        </w:rPr>
        <w:t xml:space="preserve"> including Adult Education and Family Literacy, Adult programs, Youth programs, Dislocated Workers, </w:t>
      </w:r>
      <w:r w:rsidR="00502C18" w:rsidRPr="00502C18">
        <w:rPr>
          <w:rFonts w:ascii="Arial" w:hAnsi="Arial" w:cs="Arial"/>
          <w:sz w:val="24"/>
          <w:szCs w:val="24"/>
        </w:rPr>
        <w:t xml:space="preserve">Wagner-Peyser </w:t>
      </w:r>
      <w:r w:rsidRPr="00502C18">
        <w:rPr>
          <w:rFonts w:ascii="Arial" w:hAnsi="Arial" w:cs="Arial"/>
          <w:sz w:val="24"/>
          <w:szCs w:val="24"/>
        </w:rPr>
        <w:t xml:space="preserve">and Vocational Rehabilitation. While it may have been the intent for collaboration to take place under the previous Workforce Investment Act (WIA), WIOA mandates a meaningful alignment. The DOL Guidance Letter referenced above provides a practical framework for alignment under these three functional areas for collaboration:  </w:t>
      </w:r>
    </w:p>
    <w:p w:rsidR="00ED2A86" w:rsidRPr="00502C18" w:rsidRDefault="00ED2A86" w:rsidP="00ED2A86">
      <w:pPr>
        <w:pStyle w:val="ListParagraph"/>
        <w:numPr>
          <w:ilvl w:val="0"/>
          <w:numId w:val="5"/>
        </w:numPr>
        <w:spacing w:after="200" w:line="276" w:lineRule="auto"/>
        <w:rPr>
          <w:rFonts w:ascii="Arial" w:hAnsi="Arial" w:cs="Arial"/>
          <w:sz w:val="24"/>
          <w:szCs w:val="24"/>
        </w:rPr>
      </w:pPr>
      <w:r w:rsidRPr="00502C18">
        <w:rPr>
          <w:rFonts w:ascii="Arial" w:hAnsi="Arial" w:cs="Arial"/>
          <w:sz w:val="24"/>
          <w:szCs w:val="24"/>
        </w:rPr>
        <w:lastRenderedPageBreak/>
        <w:t xml:space="preserve">Excellent Customer Service </w:t>
      </w:r>
    </w:p>
    <w:p w:rsidR="00ED2A86" w:rsidRPr="00502C18" w:rsidRDefault="00ED2A86" w:rsidP="00ED2A86">
      <w:pPr>
        <w:pStyle w:val="ListParagraph"/>
        <w:numPr>
          <w:ilvl w:val="0"/>
          <w:numId w:val="5"/>
        </w:numPr>
        <w:spacing w:after="200" w:line="276" w:lineRule="auto"/>
        <w:rPr>
          <w:rFonts w:ascii="Arial" w:hAnsi="Arial" w:cs="Arial"/>
          <w:sz w:val="24"/>
          <w:szCs w:val="24"/>
        </w:rPr>
      </w:pPr>
      <w:r w:rsidRPr="00502C18">
        <w:rPr>
          <w:rFonts w:ascii="Arial" w:hAnsi="Arial" w:cs="Arial"/>
          <w:sz w:val="24"/>
          <w:szCs w:val="24"/>
        </w:rPr>
        <w:t xml:space="preserve">Innovation and Service Design </w:t>
      </w:r>
    </w:p>
    <w:p w:rsidR="00ED2A86" w:rsidRPr="00502C18" w:rsidRDefault="00ED2A86" w:rsidP="00ED2A86">
      <w:pPr>
        <w:pStyle w:val="ListParagraph"/>
        <w:numPr>
          <w:ilvl w:val="0"/>
          <w:numId w:val="5"/>
        </w:numPr>
        <w:spacing w:after="200" w:line="276" w:lineRule="auto"/>
        <w:rPr>
          <w:rFonts w:ascii="Arial" w:hAnsi="Arial" w:cs="Arial"/>
          <w:sz w:val="24"/>
          <w:szCs w:val="24"/>
        </w:rPr>
      </w:pPr>
      <w:r w:rsidRPr="00502C18">
        <w:rPr>
          <w:rFonts w:ascii="Arial" w:hAnsi="Arial" w:cs="Arial"/>
          <w:sz w:val="24"/>
          <w:szCs w:val="24"/>
        </w:rPr>
        <w:t>Systems Integration and High-Quality Staffing</w:t>
      </w:r>
    </w:p>
    <w:p w:rsidR="00ED2A86" w:rsidRPr="00502C18" w:rsidRDefault="00BA49B9" w:rsidP="00ED2A86">
      <w:pPr>
        <w:pStyle w:val="ListParagraph"/>
        <w:rPr>
          <w:rFonts w:ascii="Arial" w:hAnsi="Arial" w:cs="Arial"/>
          <w:sz w:val="24"/>
          <w:szCs w:val="24"/>
        </w:rPr>
      </w:pPr>
      <w:r w:rsidRPr="00502C18">
        <w:rPr>
          <w:rFonts w:ascii="Arial" w:hAnsi="Arial" w:cs="Arial"/>
          <w:noProof/>
          <w:sz w:val="24"/>
          <w:szCs w:val="24"/>
        </w:rPr>
        <mc:AlternateContent>
          <mc:Choice Requires="wps">
            <w:drawing>
              <wp:anchor distT="91440" distB="91440" distL="114300" distR="114300" simplePos="0" relativeHeight="251659264" behindDoc="0" locked="0" layoutInCell="1" allowOverlap="1" wp14:anchorId="78194D9E" wp14:editId="7DC3A3FA">
                <wp:simplePos x="0" y="0"/>
                <wp:positionH relativeFrom="page">
                  <wp:posOffset>4423776</wp:posOffset>
                </wp:positionH>
                <wp:positionV relativeFrom="paragraph">
                  <wp:posOffset>399728</wp:posOffset>
                </wp:positionV>
                <wp:extent cx="2698115" cy="6858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685800"/>
                        </a:xfrm>
                        <a:prstGeom prst="rect">
                          <a:avLst/>
                        </a:prstGeom>
                        <a:noFill/>
                        <a:ln w="9525">
                          <a:noFill/>
                          <a:miter lim="800000"/>
                          <a:headEnd/>
                          <a:tailEnd/>
                        </a:ln>
                      </wps:spPr>
                      <wps:txbx>
                        <w:txbxContent>
                          <w:p w:rsidR="00ED2A86" w:rsidRDefault="00ED2A86" w:rsidP="00ED2A86">
                            <w:pPr>
                              <w:pBdr>
                                <w:top w:val="single" w:sz="24" w:space="7" w:color="5B9BD5" w:themeColor="accent1"/>
                                <w:bottom w:val="single" w:sz="24" w:space="8" w:color="5B9BD5" w:themeColor="accent1"/>
                              </w:pBdr>
                              <w:spacing w:after="0"/>
                              <w:rPr>
                                <w:i/>
                                <w:iCs/>
                                <w:color w:val="5B9BD5" w:themeColor="accent1"/>
                                <w:sz w:val="24"/>
                              </w:rPr>
                            </w:pPr>
                            <w:r>
                              <w:rPr>
                                <w:i/>
                              </w:rPr>
                              <w:t>“W</w:t>
                            </w:r>
                            <w:r w:rsidRPr="00ED01A5">
                              <w:rPr>
                                <w:i/>
                              </w:rPr>
                              <w:t xml:space="preserve">hat is a common sense approach </w:t>
                            </w:r>
                            <w:r>
                              <w:rPr>
                                <w:i/>
                              </w:rPr>
                              <w:t>that</w:t>
                            </w:r>
                            <w:r w:rsidRPr="00ED01A5">
                              <w:rPr>
                                <w:i/>
                              </w:rPr>
                              <w:t xml:space="preserve"> will </w:t>
                            </w:r>
                            <w:r>
                              <w:rPr>
                                <w:i/>
                              </w:rPr>
                              <w:t xml:space="preserve">work well </w:t>
                            </w:r>
                            <w:r w:rsidRPr="00ED01A5">
                              <w:rPr>
                                <w:i/>
                              </w:rPr>
                              <w:t>fo</w:t>
                            </w:r>
                            <w:r>
                              <w:rPr>
                                <w:i/>
                              </w:rPr>
                              <w:t>r Nebraska?”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94D9E" id="_x0000_t202" coordsize="21600,21600" o:spt="202" path="m,l,21600r21600,l21600,xe">
                <v:stroke joinstyle="miter"/>
                <v:path gradientshapeok="t" o:connecttype="rect"/>
              </v:shapetype>
              <v:shape id="Text Box 2" o:spid="_x0000_s1026" type="#_x0000_t202" style="position:absolute;left:0;text-align:left;margin-left:348.35pt;margin-top:31.45pt;width:212.45pt;height:54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" filled="f" stroked="f">
                <v:textbox>
                  <w:txbxContent>
                    <w:p w:rsidR="00ED2A86" w:rsidRDefault="00ED2A86" w:rsidP="00ED2A86">
                      <w:pPr>
                        <w:pBdr>
                          <w:top w:val="single" w:sz="24" w:space="7" w:color="5B9BD5" w:themeColor="accent1"/>
                          <w:bottom w:val="single" w:sz="24" w:space="8" w:color="5B9BD5" w:themeColor="accent1"/>
                        </w:pBdr>
                        <w:spacing w:after="0"/>
                        <w:rPr>
                          <w:i/>
                          <w:iCs/>
                          <w:color w:val="5B9BD5" w:themeColor="accent1"/>
                          <w:sz w:val="24"/>
                        </w:rPr>
                      </w:pPr>
                      <w:r>
                        <w:rPr>
                          <w:i/>
                        </w:rPr>
                        <w:t>“W</w:t>
                      </w:r>
                      <w:r w:rsidRPr="00ED01A5">
                        <w:rPr>
                          <w:i/>
                        </w:rPr>
                        <w:t xml:space="preserve">hat is a common sense approach </w:t>
                      </w:r>
                      <w:r>
                        <w:rPr>
                          <w:i/>
                        </w:rPr>
                        <w:t>that</w:t>
                      </w:r>
                      <w:r w:rsidRPr="00ED01A5">
                        <w:rPr>
                          <w:i/>
                        </w:rPr>
                        <w:t xml:space="preserve"> will </w:t>
                      </w:r>
                      <w:r>
                        <w:rPr>
                          <w:i/>
                        </w:rPr>
                        <w:t xml:space="preserve">work well </w:t>
                      </w:r>
                      <w:r w:rsidRPr="00ED01A5">
                        <w:rPr>
                          <w:i/>
                        </w:rPr>
                        <w:t>fo</w:t>
                      </w:r>
                      <w:r>
                        <w:rPr>
                          <w:i/>
                        </w:rPr>
                        <w:t>r Nebraska?”</w:t>
                      </w:r>
                    </w:p>
                  </w:txbxContent>
                </v:textbox>
                <w10:wrap type="topAndBottom" anchorx="page"/>
              </v:shape>
            </w:pict>
          </mc:Fallback>
        </mc:AlternateContent>
      </w:r>
    </w:p>
    <w:p w:rsidR="00ED2A86" w:rsidRPr="00502C18" w:rsidRDefault="00502C18" w:rsidP="00ED2A86">
      <w:pPr>
        <w:rPr>
          <w:rFonts w:ascii="Arial" w:hAnsi="Arial" w:cs="Arial"/>
          <w:sz w:val="24"/>
          <w:szCs w:val="24"/>
        </w:rPr>
      </w:pPr>
      <w:r w:rsidRPr="00502C18">
        <w:rPr>
          <w:rFonts w:ascii="Arial" w:hAnsi="Arial" w:cs="Arial"/>
          <w:sz w:val="24"/>
          <w:szCs w:val="24"/>
        </w:rPr>
        <w:t xml:space="preserve">The </w:t>
      </w:r>
      <w:r w:rsidR="00ED2A86" w:rsidRPr="00502C18">
        <w:rPr>
          <w:rFonts w:ascii="Arial" w:hAnsi="Arial" w:cs="Arial"/>
          <w:sz w:val="24"/>
          <w:szCs w:val="24"/>
        </w:rPr>
        <w:t>tri-part focus on customer service, innovation</w:t>
      </w:r>
      <w:r w:rsidR="009476BB">
        <w:rPr>
          <w:rFonts w:ascii="Arial" w:hAnsi="Arial" w:cs="Arial"/>
          <w:sz w:val="24"/>
          <w:szCs w:val="24"/>
        </w:rPr>
        <w:t>,</w:t>
      </w:r>
      <w:r w:rsidR="00ED2A86" w:rsidRPr="00502C18">
        <w:rPr>
          <w:rFonts w:ascii="Arial" w:hAnsi="Arial" w:cs="Arial"/>
          <w:sz w:val="24"/>
          <w:szCs w:val="24"/>
        </w:rPr>
        <w:t xml:space="preserve"> and systems and staff integration puts the attention on solutions rather than obstacles to improving the outcomes addressed in the common measures. In any given year</w:t>
      </w:r>
      <w:r w:rsidR="009476BB">
        <w:rPr>
          <w:rFonts w:ascii="Arial" w:hAnsi="Arial" w:cs="Arial"/>
          <w:sz w:val="24"/>
          <w:szCs w:val="24"/>
        </w:rPr>
        <w:t>,</w:t>
      </w:r>
      <w:r w:rsidR="00ED2A86" w:rsidRPr="00502C18">
        <w:rPr>
          <w:rFonts w:ascii="Arial" w:hAnsi="Arial" w:cs="Arial"/>
          <w:sz w:val="24"/>
          <w:szCs w:val="24"/>
        </w:rPr>
        <w:t xml:space="preserve"> there are 5,000 joint business ventures and countless more organizational alliances to address common issues and to improve services to customers.</w:t>
      </w:r>
      <w:r w:rsidR="009476BB">
        <w:rPr>
          <w:rFonts w:ascii="Arial" w:hAnsi="Arial" w:cs="Arial"/>
          <w:sz w:val="24"/>
          <w:szCs w:val="24"/>
        </w:rPr>
        <w:t xml:space="preserve"> </w:t>
      </w:r>
      <w:r w:rsidR="00ED2A86" w:rsidRPr="00502C18">
        <w:rPr>
          <w:rFonts w:ascii="Arial" w:hAnsi="Arial" w:cs="Arial"/>
          <w:sz w:val="24"/>
          <w:szCs w:val="24"/>
        </w:rPr>
        <w:t xml:space="preserve">There are recognized and inherent challenges to the integration of services </w:t>
      </w:r>
      <w:r w:rsidR="009476BB">
        <w:rPr>
          <w:rFonts w:ascii="Arial" w:hAnsi="Arial" w:cs="Arial"/>
          <w:sz w:val="24"/>
          <w:szCs w:val="24"/>
        </w:rPr>
        <w:t>that</w:t>
      </w:r>
      <w:r w:rsidR="009476BB" w:rsidRPr="00502C18">
        <w:rPr>
          <w:rFonts w:ascii="Arial" w:hAnsi="Arial" w:cs="Arial"/>
          <w:sz w:val="24"/>
          <w:szCs w:val="24"/>
        </w:rPr>
        <w:t xml:space="preserve"> </w:t>
      </w:r>
      <w:r w:rsidR="00ED2A86" w:rsidRPr="00502C18">
        <w:rPr>
          <w:rFonts w:ascii="Arial" w:hAnsi="Arial" w:cs="Arial"/>
          <w:sz w:val="24"/>
          <w:szCs w:val="24"/>
        </w:rPr>
        <w:t>play out with WIOA Cor</w:t>
      </w:r>
      <w:r w:rsidR="00BA49B9">
        <w:rPr>
          <w:rFonts w:ascii="Arial" w:hAnsi="Arial" w:cs="Arial"/>
          <w:sz w:val="24"/>
          <w:szCs w:val="24"/>
        </w:rPr>
        <w:t xml:space="preserve">e Partner Integration as well. </w:t>
      </w:r>
      <w:r w:rsidR="00ED2A86" w:rsidRPr="00502C18">
        <w:rPr>
          <w:rFonts w:ascii="Arial" w:hAnsi="Arial" w:cs="Arial"/>
          <w:sz w:val="24"/>
          <w:szCs w:val="24"/>
        </w:rPr>
        <w:t xml:space="preserve">The </w:t>
      </w:r>
      <w:r w:rsidR="009476BB">
        <w:rPr>
          <w:rFonts w:ascii="Arial" w:hAnsi="Arial" w:cs="Arial"/>
          <w:sz w:val="24"/>
          <w:szCs w:val="24"/>
        </w:rPr>
        <w:t>“</w:t>
      </w:r>
      <w:r w:rsidR="00ED2A86" w:rsidRPr="00502C18">
        <w:rPr>
          <w:rFonts w:ascii="Arial" w:hAnsi="Arial" w:cs="Arial"/>
          <w:sz w:val="24"/>
          <w:szCs w:val="24"/>
        </w:rPr>
        <w:t>Harvard Business Review</w:t>
      </w:r>
      <w:r w:rsidR="009476BB">
        <w:rPr>
          <w:rFonts w:ascii="Arial" w:hAnsi="Arial" w:cs="Arial"/>
          <w:sz w:val="24"/>
          <w:szCs w:val="24"/>
        </w:rPr>
        <w:t>”</w:t>
      </w:r>
      <w:r w:rsidR="00ED2A86" w:rsidRPr="00502C18">
        <w:rPr>
          <w:rFonts w:ascii="Arial" w:hAnsi="Arial" w:cs="Arial"/>
          <w:sz w:val="24"/>
          <w:szCs w:val="24"/>
        </w:rPr>
        <w:t xml:space="preserve"> article </w:t>
      </w:r>
      <w:r w:rsidR="009476BB">
        <w:rPr>
          <w:rFonts w:ascii="Arial" w:hAnsi="Arial" w:cs="Arial"/>
          <w:i/>
          <w:sz w:val="24"/>
          <w:szCs w:val="24"/>
        </w:rPr>
        <w:t>L</w:t>
      </w:r>
      <w:r w:rsidR="00ED2A86" w:rsidRPr="00502C18">
        <w:rPr>
          <w:rFonts w:ascii="Arial" w:hAnsi="Arial" w:cs="Arial"/>
          <w:i/>
          <w:sz w:val="24"/>
          <w:szCs w:val="24"/>
        </w:rPr>
        <w:t>aunching a World-Class Joint Venture</w:t>
      </w:r>
      <w:r w:rsidR="00ED2A86" w:rsidRPr="00502C18">
        <w:rPr>
          <w:rFonts w:ascii="Arial" w:hAnsi="Arial" w:cs="Arial"/>
          <w:sz w:val="24"/>
          <w:szCs w:val="24"/>
        </w:rPr>
        <w:t xml:space="preserve"> identifies </w:t>
      </w:r>
      <w:r w:rsidR="009476BB">
        <w:rPr>
          <w:rFonts w:ascii="Arial" w:hAnsi="Arial" w:cs="Arial"/>
          <w:sz w:val="24"/>
          <w:szCs w:val="24"/>
        </w:rPr>
        <w:t>four</w:t>
      </w:r>
      <w:r w:rsidR="009476BB" w:rsidRPr="00502C18">
        <w:rPr>
          <w:rFonts w:ascii="Arial" w:hAnsi="Arial" w:cs="Arial"/>
          <w:sz w:val="24"/>
          <w:szCs w:val="24"/>
        </w:rPr>
        <w:t xml:space="preserve"> </w:t>
      </w:r>
      <w:r w:rsidR="00ED2A86" w:rsidRPr="00502C18">
        <w:rPr>
          <w:rFonts w:ascii="Arial" w:hAnsi="Arial" w:cs="Arial"/>
          <w:sz w:val="24"/>
          <w:szCs w:val="24"/>
        </w:rPr>
        <w:t>common challenges facing successful integration.</w:t>
      </w:r>
      <w:r w:rsidR="00ED2A86" w:rsidRPr="00502C18">
        <w:rPr>
          <w:rStyle w:val="EndnoteReference"/>
          <w:rFonts w:ascii="Arial" w:hAnsi="Arial" w:cs="Arial"/>
          <w:sz w:val="24"/>
          <w:szCs w:val="24"/>
        </w:rPr>
        <w:endnoteReference w:id="2"/>
      </w:r>
    </w:p>
    <w:p w:rsidR="00ED2A86" w:rsidRPr="00502C18" w:rsidRDefault="00ED2A86" w:rsidP="00ED2A86">
      <w:pPr>
        <w:pStyle w:val="ListParagraph"/>
        <w:numPr>
          <w:ilvl w:val="0"/>
          <w:numId w:val="6"/>
        </w:numPr>
        <w:spacing w:after="200" w:line="276" w:lineRule="auto"/>
        <w:rPr>
          <w:rFonts w:ascii="Arial" w:hAnsi="Arial" w:cs="Arial"/>
          <w:sz w:val="24"/>
          <w:szCs w:val="24"/>
        </w:rPr>
      </w:pPr>
      <w:r w:rsidRPr="00502C18">
        <w:rPr>
          <w:rFonts w:ascii="Arial" w:hAnsi="Arial" w:cs="Arial"/>
          <w:sz w:val="24"/>
          <w:szCs w:val="24"/>
        </w:rPr>
        <w:t>Strategic Alignment</w:t>
      </w:r>
    </w:p>
    <w:p w:rsidR="00ED2A86" w:rsidRPr="00502C18" w:rsidRDefault="00ED2A86" w:rsidP="00ED2A86">
      <w:pPr>
        <w:pStyle w:val="ListParagraph"/>
        <w:numPr>
          <w:ilvl w:val="0"/>
          <w:numId w:val="6"/>
        </w:numPr>
        <w:spacing w:after="200" w:line="276" w:lineRule="auto"/>
        <w:rPr>
          <w:rFonts w:ascii="Arial" w:hAnsi="Arial" w:cs="Arial"/>
          <w:sz w:val="24"/>
          <w:szCs w:val="24"/>
        </w:rPr>
      </w:pPr>
      <w:r w:rsidRPr="00502C18">
        <w:rPr>
          <w:rFonts w:ascii="Arial" w:hAnsi="Arial" w:cs="Arial"/>
          <w:sz w:val="24"/>
          <w:szCs w:val="24"/>
        </w:rPr>
        <w:t>Creating of a governance system</w:t>
      </w:r>
    </w:p>
    <w:p w:rsidR="00ED2A86" w:rsidRPr="00502C18" w:rsidRDefault="00ED2A86" w:rsidP="00ED2A86">
      <w:pPr>
        <w:pStyle w:val="ListParagraph"/>
        <w:numPr>
          <w:ilvl w:val="0"/>
          <w:numId w:val="6"/>
        </w:numPr>
        <w:spacing w:after="200" w:line="276" w:lineRule="auto"/>
        <w:rPr>
          <w:rFonts w:ascii="Arial" w:hAnsi="Arial" w:cs="Arial"/>
          <w:sz w:val="24"/>
          <w:szCs w:val="24"/>
        </w:rPr>
      </w:pPr>
      <w:r w:rsidRPr="00502C18">
        <w:rPr>
          <w:rFonts w:ascii="Arial" w:hAnsi="Arial" w:cs="Arial"/>
          <w:sz w:val="24"/>
          <w:szCs w:val="24"/>
        </w:rPr>
        <w:t xml:space="preserve">Creating economic interdependencies </w:t>
      </w:r>
    </w:p>
    <w:p w:rsidR="00ED2A86" w:rsidRDefault="00ED2A86" w:rsidP="00ED2A86">
      <w:pPr>
        <w:pStyle w:val="ListParagraph"/>
        <w:numPr>
          <w:ilvl w:val="0"/>
          <w:numId w:val="6"/>
        </w:numPr>
        <w:spacing w:after="200" w:line="276" w:lineRule="auto"/>
        <w:rPr>
          <w:rFonts w:ascii="Arial" w:hAnsi="Arial" w:cs="Arial"/>
          <w:sz w:val="24"/>
          <w:szCs w:val="24"/>
        </w:rPr>
      </w:pPr>
      <w:r w:rsidRPr="00502C18">
        <w:rPr>
          <w:rFonts w:ascii="Arial" w:hAnsi="Arial" w:cs="Arial"/>
          <w:sz w:val="24"/>
          <w:szCs w:val="24"/>
        </w:rPr>
        <w:t xml:space="preserve">Organizing </w:t>
      </w:r>
    </w:p>
    <w:p w:rsidR="008E75D6" w:rsidRPr="00502C18" w:rsidRDefault="008E75D6" w:rsidP="008E75D6">
      <w:pPr>
        <w:pStyle w:val="ListParagraph"/>
        <w:spacing w:after="200" w:line="276" w:lineRule="auto"/>
        <w:ind w:left="768"/>
        <w:rPr>
          <w:rFonts w:ascii="Arial" w:hAnsi="Arial" w:cs="Arial"/>
          <w:sz w:val="24"/>
          <w:szCs w:val="24"/>
        </w:rPr>
      </w:pPr>
    </w:p>
    <w:p w:rsidR="00ED2A86" w:rsidRPr="00BA49B9" w:rsidRDefault="00502C18" w:rsidP="008E75D6">
      <w:pPr>
        <w:pStyle w:val="Heading2"/>
        <w:rPr>
          <w:rFonts w:ascii="Arial" w:hAnsi="Arial" w:cs="Arial"/>
          <w:color w:val="1F3864" w:themeColor="accent5" w:themeShade="80"/>
        </w:rPr>
      </w:pPr>
      <w:r w:rsidRPr="00BA49B9">
        <w:rPr>
          <w:rFonts w:ascii="Arial" w:hAnsi="Arial" w:cs="Arial"/>
          <w:color w:val="1F3864" w:themeColor="accent5" w:themeShade="80"/>
        </w:rPr>
        <w:t>Nebraska Workforce Integration Model</w:t>
      </w:r>
    </w:p>
    <w:p w:rsidR="00ED2A86" w:rsidRPr="00502C18" w:rsidRDefault="00ED2A86" w:rsidP="00ED2A86">
      <w:pPr>
        <w:pStyle w:val="Heading2"/>
        <w:rPr>
          <w:rFonts w:ascii="Arial" w:hAnsi="Arial" w:cs="Arial"/>
          <w:noProof/>
          <w:sz w:val="24"/>
          <w:szCs w:val="24"/>
          <w:lang w:eastAsia="en-US"/>
        </w:rPr>
      </w:pPr>
      <w:r w:rsidRPr="00502C18">
        <w:rPr>
          <w:rFonts w:ascii="Arial" w:hAnsi="Arial" w:cs="Arial"/>
          <w:noProof/>
          <w:sz w:val="24"/>
          <w:szCs w:val="24"/>
          <w:lang w:eastAsia="en-US"/>
        </w:rPr>
        <w:t xml:space="preserve">              </w:t>
      </w:r>
      <w:r w:rsidRPr="00502C18">
        <w:rPr>
          <w:rFonts w:ascii="Arial" w:hAnsi="Arial" w:cs="Arial"/>
          <w:noProof/>
          <w:sz w:val="24"/>
          <w:szCs w:val="24"/>
          <w:lang w:eastAsia="en-US"/>
        </w:rPr>
        <w:drawing>
          <wp:inline distT="0" distB="0" distL="0" distR="0" wp14:anchorId="477DB90B" wp14:editId="3D30C7DE">
            <wp:extent cx="2239725" cy="617220"/>
            <wp:effectExtent l="0" t="0" r="8255" b="0"/>
            <wp:docPr id="10" name="Picture 10" descr="Nebraska Commission for the Blind and Visually Impaired - Image of hand reading Br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braska Commission for the Blind and Visually Impaired - Image of hand reading Brail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6940" cy="641255"/>
                    </a:xfrm>
                    <a:prstGeom prst="rect">
                      <a:avLst/>
                    </a:prstGeom>
                    <a:noFill/>
                    <a:ln>
                      <a:noFill/>
                    </a:ln>
                  </pic:spPr>
                </pic:pic>
              </a:graphicData>
            </a:graphic>
          </wp:inline>
        </w:drawing>
      </w:r>
      <w:r w:rsidRPr="00502C18">
        <w:rPr>
          <w:rFonts w:ascii="Arial" w:hAnsi="Arial" w:cs="Arial"/>
          <w:noProof/>
          <w:sz w:val="24"/>
          <w:szCs w:val="24"/>
          <w:lang w:eastAsia="en-US"/>
        </w:rPr>
        <w:t xml:space="preserve">                        </w:t>
      </w:r>
      <w:r w:rsidRPr="00502C18">
        <w:rPr>
          <w:rFonts w:ascii="Arial" w:hAnsi="Arial" w:cs="Arial"/>
          <w:noProof/>
          <w:sz w:val="24"/>
          <w:szCs w:val="24"/>
          <w:lang w:eastAsia="en-US"/>
        </w:rPr>
        <w:drawing>
          <wp:inline distT="0" distB="0" distL="0" distR="0" wp14:anchorId="13706691" wp14:editId="5A1B9720">
            <wp:extent cx="726663" cy="609589"/>
            <wp:effectExtent l="0" t="0" r="0" b="0"/>
            <wp:docPr id="6" name="Picture 6" descr="Nebraska VR - Where Future Be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braska VR - Where Future Beg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201" cy="669601"/>
                    </a:xfrm>
                    <a:prstGeom prst="rect">
                      <a:avLst/>
                    </a:prstGeom>
                    <a:noFill/>
                    <a:ln>
                      <a:noFill/>
                    </a:ln>
                  </pic:spPr>
                </pic:pic>
              </a:graphicData>
            </a:graphic>
          </wp:inline>
        </w:drawing>
      </w:r>
      <w:r w:rsidRPr="00502C18">
        <w:rPr>
          <w:rFonts w:ascii="Arial" w:hAnsi="Arial" w:cs="Arial"/>
          <w:noProof/>
          <w:sz w:val="24"/>
          <w:szCs w:val="24"/>
          <w:lang w:eastAsia="en-US"/>
        </w:rPr>
        <w:t xml:space="preserve"> </w:t>
      </w:r>
    </w:p>
    <w:p w:rsidR="00ED2A86" w:rsidRPr="00502C18" w:rsidRDefault="00ED2A86" w:rsidP="00ED2A86">
      <w:pPr>
        <w:rPr>
          <w:rFonts w:ascii="Arial" w:hAnsi="Arial" w:cs="Arial"/>
          <w:sz w:val="24"/>
          <w:szCs w:val="24"/>
        </w:rPr>
      </w:pPr>
    </w:p>
    <w:p w:rsidR="00ED2A86" w:rsidRPr="00502C18" w:rsidRDefault="00ED2A86" w:rsidP="00ED2A86">
      <w:pPr>
        <w:pStyle w:val="Heading3"/>
        <w:rPr>
          <w:rFonts w:ascii="Arial" w:hAnsi="Arial" w:cs="Arial"/>
          <w:b/>
        </w:rPr>
      </w:pPr>
      <w:r w:rsidRPr="00502C18">
        <w:rPr>
          <w:rFonts w:ascii="Arial" w:hAnsi="Arial" w:cs="Arial"/>
          <w:b/>
        </w:rPr>
        <w:t>Strategic Alignment</w:t>
      </w:r>
    </w:p>
    <w:p w:rsidR="00BA49B9" w:rsidRDefault="00ED2A86" w:rsidP="00ED2A86">
      <w:pPr>
        <w:rPr>
          <w:rFonts w:ascii="Arial" w:hAnsi="Arial" w:cs="Arial"/>
          <w:sz w:val="24"/>
          <w:szCs w:val="24"/>
        </w:rPr>
      </w:pPr>
      <w:r w:rsidRPr="00502C18">
        <w:rPr>
          <w:rFonts w:ascii="Arial" w:hAnsi="Arial" w:cs="Arial"/>
          <w:sz w:val="24"/>
          <w:szCs w:val="24"/>
        </w:rPr>
        <w:t xml:space="preserve">Nebraska created operational guidelines to help align their strategic planning. One thematic guideline was </w:t>
      </w:r>
      <w:r w:rsidR="00BA49B9">
        <w:rPr>
          <w:rFonts w:ascii="Arial" w:hAnsi="Arial" w:cs="Arial"/>
          <w:sz w:val="24"/>
          <w:szCs w:val="24"/>
        </w:rPr>
        <w:t xml:space="preserve">Common Sense Planning. </w:t>
      </w:r>
      <w:r w:rsidRPr="00502C18">
        <w:rPr>
          <w:rFonts w:ascii="Arial" w:hAnsi="Arial" w:cs="Arial"/>
          <w:sz w:val="24"/>
          <w:szCs w:val="24"/>
        </w:rPr>
        <w:t>The partners were aware that no federal regulations had been approved to</w:t>
      </w:r>
      <w:r w:rsidR="009476BB">
        <w:rPr>
          <w:rFonts w:ascii="Arial" w:hAnsi="Arial" w:cs="Arial"/>
          <w:sz w:val="24"/>
          <w:szCs w:val="24"/>
        </w:rPr>
        <w:t>ward which to</w:t>
      </w:r>
      <w:r w:rsidRPr="00502C18">
        <w:rPr>
          <w:rFonts w:ascii="Arial" w:hAnsi="Arial" w:cs="Arial"/>
          <w:sz w:val="24"/>
          <w:szCs w:val="24"/>
        </w:rPr>
        <w:t xml:space="preserve"> steer,</w:t>
      </w:r>
      <w:r w:rsidR="00BA49B9">
        <w:rPr>
          <w:rFonts w:ascii="Arial" w:hAnsi="Arial" w:cs="Arial"/>
          <w:sz w:val="24"/>
          <w:szCs w:val="24"/>
        </w:rPr>
        <w:t xml:space="preserve"> so their driving force became “</w:t>
      </w:r>
      <w:r w:rsidR="009476BB" w:rsidRPr="00BA49B9">
        <w:rPr>
          <w:rFonts w:ascii="Arial" w:hAnsi="Arial" w:cs="Arial"/>
          <w:sz w:val="24"/>
          <w:szCs w:val="24"/>
        </w:rPr>
        <w:t>W</w:t>
      </w:r>
      <w:r w:rsidRPr="00BA49B9">
        <w:rPr>
          <w:rFonts w:ascii="Arial" w:hAnsi="Arial" w:cs="Arial"/>
          <w:sz w:val="24"/>
          <w:szCs w:val="24"/>
        </w:rPr>
        <w:t>hat is a common sense approach th</w:t>
      </w:r>
      <w:r w:rsidR="00BA49B9">
        <w:rPr>
          <w:rFonts w:ascii="Arial" w:hAnsi="Arial" w:cs="Arial"/>
          <w:sz w:val="24"/>
          <w:szCs w:val="24"/>
        </w:rPr>
        <w:t>at will work well for Nebraska?”.</w:t>
      </w:r>
    </w:p>
    <w:p w:rsidR="00ED2A86" w:rsidRPr="00502C18" w:rsidRDefault="00ED2A86" w:rsidP="00ED2A86">
      <w:pPr>
        <w:rPr>
          <w:rFonts w:ascii="Arial" w:hAnsi="Arial" w:cs="Arial"/>
          <w:sz w:val="24"/>
          <w:szCs w:val="24"/>
        </w:rPr>
      </w:pPr>
      <w:r w:rsidRPr="00502C18">
        <w:rPr>
          <w:rFonts w:ascii="Arial" w:hAnsi="Arial" w:cs="Arial"/>
          <w:sz w:val="24"/>
          <w:szCs w:val="24"/>
        </w:rPr>
        <w:t>Another guideline for aligning their integrated planning was to look at the system from a participant perspective. This led them to planning toward a common intake to include triggers that would direct a referral to specific programs.</w:t>
      </w:r>
      <w:r w:rsidR="009476BB">
        <w:rPr>
          <w:rFonts w:ascii="Arial" w:hAnsi="Arial" w:cs="Arial"/>
          <w:sz w:val="24"/>
          <w:szCs w:val="24"/>
        </w:rPr>
        <w:t xml:space="preserve"> </w:t>
      </w:r>
      <w:r w:rsidRPr="00502C18">
        <w:rPr>
          <w:rFonts w:ascii="Arial" w:hAnsi="Arial" w:cs="Arial"/>
          <w:sz w:val="24"/>
          <w:szCs w:val="24"/>
        </w:rPr>
        <w:t xml:space="preserve">The current plan is one in which any person could apply across the core partners’ system through the common intake process. A referral would then be made to each of the programs appropriate for that individual. Each core partner identified would make contact with the applicant and </w:t>
      </w:r>
      <w:r w:rsidRPr="00502C18">
        <w:rPr>
          <w:rFonts w:ascii="Arial" w:hAnsi="Arial" w:cs="Arial"/>
          <w:sz w:val="24"/>
          <w:szCs w:val="24"/>
        </w:rPr>
        <w:lastRenderedPageBreak/>
        <w:t>receive notice of which other core programs were involved with the participant. A discussion would take place with the participant to determine which core partner would be the principal provider. A sub-workgroup of core partners is working to determine what case management information should be shared and with which partner.</w:t>
      </w:r>
      <w:r w:rsidR="009476BB">
        <w:rPr>
          <w:rFonts w:ascii="Arial" w:hAnsi="Arial" w:cs="Arial"/>
          <w:sz w:val="24"/>
          <w:szCs w:val="24"/>
        </w:rPr>
        <w:t xml:space="preserve"> </w:t>
      </w:r>
      <w:r w:rsidRPr="00502C18">
        <w:rPr>
          <w:rFonts w:ascii="Arial" w:hAnsi="Arial" w:cs="Arial"/>
          <w:sz w:val="24"/>
          <w:szCs w:val="24"/>
        </w:rPr>
        <w:t>One approach under consideration is to share benchmarked information connected to performance measures. This sub-workgroup is also working on confidentiality related issues and the sharing of data between core partners.</w:t>
      </w:r>
    </w:p>
    <w:p w:rsidR="00F149F5" w:rsidRPr="00BA49B9" w:rsidRDefault="00F149F5" w:rsidP="00BA49B9">
      <w:pPr>
        <w:pStyle w:val="Heading3"/>
        <w:rPr>
          <w:rFonts w:ascii="Arial" w:hAnsi="Arial" w:cs="Arial"/>
          <w:b/>
        </w:rPr>
      </w:pPr>
      <w:r w:rsidRPr="00BA49B9">
        <w:rPr>
          <w:rFonts w:ascii="Arial" w:hAnsi="Arial" w:cs="Arial"/>
          <w:b/>
        </w:rPr>
        <w:t>The Vision and Guiding Principles</w:t>
      </w:r>
    </w:p>
    <w:p w:rsidR="00F149F5" w:rsidRPr="00502C18" w:rsidRDefault="00F149F5" w:rsidP="00BA49B9">
      <w:pPr>
        <w:rPr>
          <w:rFonts w:ascii="Arial" w:hAnsi="Arial" w:cs="Arial"/>
          <w:sz w:val="24"/>
          <w:szCs w:val="24"/>
        </w:rPr>
      </w:pPr>
      <w:r w:rsidRPr="00502C18">
        <w:rPr>
          <w:rFonts w:ascii="Arial" w:hAnsi="Arial" w:cs="Arial"/>
          <w:sz w:val="24"/>
          <w:szCs w:val="24"/>
        </w:rPr>
        <w:t xml:space="preserve">Nebraska’s Workforce System delivers statewide </w:t>
      </w:r>
      <w:r w:rsidRPr="00502C18">
        <w:rPr>
          <w:rFonts w:ascii="Arial" w:hAnsi="Arial" w:cs="Arial"/>
          <w:b/>
          <w:sz w:val="24"/>
          <w:szCs w:val="24"/>
        </w:rPr>
        <w:t>coordinated, proactive, responsive and adaptable</w:t>
      </w:r>
      <w:r w:rsidRPr="00502C18">
        <w:rPr>
          <w:rFonts w:ascii="Arial" w:hAnsi="Arial" w:cs="Arial"/>
          <w:sz w:val="24"/>
          <w:szCs w:val="24"/>
        </w:rPr>
        <w:t xml:space="preserve"> services for jobseekers and employers to maximize opportunities for earning, learning and living.</w:t>
      </w:r>
    </w:p>
    <w:p w:rsidR="00F149F5" w:rsidRPr="00BA49B9" w:rsidRDefault="00F149F5" w:rsidP="00F149F5">
      <w:pPr>
        <w:rPr>
          <w:rFonts w:ascii="Arial" w:hAnsi="Arial" w:cs="Arial"/>
          <w:b/>
          <w:sz w:val="24"/>
          <w:szCs w:val="24"/>
        </w:rPr>
      </w:pPr>
      <w:r w:rsidRPr="00BA49B9">
        <w:rPr>
          <w:rFonts w:ascii="Arial" w:hAnsi="Arial" w:cs="Arial"/>
          <w:b/>
          <w:sz w:val="24"/>
          <w:szCs w:val="24"/>
        </w:rPr>
        <w:t>Guiding Principles</w:t>
      </w:r>
    </w:p>
    <w:p w:rsidR="00F149F5" w:rsidRPr="00BA49B9" w:rsidRDefault="00F149F5" w:rsidP="00F149F5">
      <w:pPr>
        <w:rPr>
          <w:rFonts w:ascii="Arial" w:hAnsi="Arial" w:cs="Arial"/>
          <w:b/>
          <w:sz w:val="24"/>
          <w:szCs w:val="24"/>
        </w:rPr>
      </w:pPr>
      <w:r w:rsidRPr="00BA49B9">
        <w:rPr>
          <w:rFonts w:ascii="Arial" w:hAnsi="Arial" w:cs="Arial"/>
          <w:b/>
          <w:sz w:val="24"/>
          <w:szCs w:val="24"/>
        </w:rPr>
        <w:t xml:space="preserve">Coordinated: </w:t>
      </w:r>
    </w:p>
    <w:p w:rsidR="00F149F5" w:rsidRPr="00502C18" w:rsidRDefault="00F149F5" w:rsidP="00F149F5">
      <w:pPr>
        <w:numPr>
          <w:ilvl w:val="0"/>
          <w:numId w:val="7"/>
        </w:numPr>
        <w:rPr>
          <w:rFonts w:ascii="Arial" w:hAnsi="Arial" w:cs="Arial"/>
          <w:sz w:val="24"/>
          <w:szCs w:val="24"/>
        </w:rPr>
      </w:pPr>
      <w:r w:rsidRPr="00502C18">
        <w:rPr>
          <w:rFonts w:ascii="Arial" w:hAnsi="Arial" w:cs="Arial"/>
          <w:sz w:val="24"/>
          <w:szCs w:val="24"/>
        </w:rPr>
        <w:t xml:space="preserve">The strategies are </w:t>
      </w:r>
      <w:r w:rsidRPr="00502C18">
        <w:rPr>
          <w:rFonts w:ascii="Arial" w:hAnsi="Arial" w:cs="Arial"/>
          <w:b/>
          <w:sz w:val="24"/>
          <w:szCs w:val="24"/>
        </w:rPr>
        <w:t>coordinated</w:t>
      </w:r>
      <w:r w:rsidR="00BA49B9">
        <w:rPr>
          <w:rFonts w:ascii="Arial" w:hAnsi="Arial" w:cs="Arial"/>
          <w:sz w:val="24"/>
          <w:szCs w:val="24"/>
        </w:rPr>
        <w:t>: P</w:t>
      </w:r>
      <w:r w:rsidRPr="00502C18">
        <w:rPr>
          <w:rFonts w:ascii="Arial" w:hAnsi="Arial" w:cs="Arial"/>
          <w:sz w:val="24"/>
          <w:szCs w:val="24"/>
        </w:rPr>
        <w:t>artners working colla</w:t>
      </w:r>
      <w:r w:rsidR="00BA49B9">
        <w:rPr>
          <w:rFonts w:ascii="Arial" w:hAnsi="Arial" w:cs="Arial"/>
          <w:sz w:val="24"/>
          <w:szCs w:val="24"/>
        </w:rPr>
        <w:t>boratively, sharing information</w:t>
      </w:r>
      <w:r w:rsidRPr="00502C18">
        <w:rPr>
          <w:rFonts w:ascii="Arial" w:hAnsi="Arial" w:cs="Arial"/>
          <w:sz w:val="24"/>
          <w:szCs w:val="24"/>
        </w:rPr>
        <w:t xml:space="preserve"> and aligning policies across programs to ensure efficiency and enhanced access.</w:t>
      </w:r>
    </w:p>
    <w:p w:rsidR="00F149F5" w:rsidRPr="00502C18" w:rsidRDefault="00F149F5" w:rsidP="00F149F5">
      <w:pPr>
        <w:numPr>
          <w:ilvl w:val="1"/>
          <w:numId w:val="7"/>
        </w:numPr>
        <w:rPr>
          <w:rFonts w:ascii="Arial" w:hAnsi="Arial" w:cs="Arial"/>
          <w:sz w:val="24"/>
          <w:szCs w:val="24"/>
        </w:rPr>
      </w:pPr>
      <w:r w:rsidRPr="00502C18">
        <w:rPr>
          <w:rFonts w:ascii="Arial" w:hAnsi="Arial" w:cs="Arial"/>
          <w:sz w:val="24"/>
          <w:szCs w:val="24"/>
        </w:rPr>
        <w:t>Common intake procedures</w:t>
      </w:r>
    </w:p>
    <w:p w:rsidR="00F149F5" w:rsidRPr="00502C18" w:rsidRDefault="00F149F5" w:rsidP="00F149F5">
      <w:pPr>
        <w:numPr>
          <w:ilvl w:val="1"/>
          <w:numId w:val="7"/>
        </w:numPr>
        <w:rPr>
          <w:rFonts w:ascii="Arial" w:hAnsi="Arial" w:cs="Arial"/>
          <w:sz w:val="24"/>
          <w:szCs w:val="24"/>
        </w:rPr>
      </w:pPr>
      <w:r w:rsidRPr="00502C18">
        <w:rPr>
          <w:rFonts w:ascii="Arial" w:hAnsi="Arial" w:cs="Arial"/>
          <w:sz w:val="24"/>
          <w:szCs w:val="24"/>
        </w:rPr>
        <w:t>Aligning terminology</w:t>
      </w:r>
    </w:p>
    <w:p w:rsidR="00F149F5" w:rsidRPr="00502C18" w:rsidRDefault="00F149F5" w:rsidP="00F149F5">
      <w:pPr>
        <w:numPr>
          <w:ilvl w:val="1"/>
          <w:numId w:val="7"/>
        </w:numPr>
        <w:rPr>
          <w:rFonts w:ascii="Arial" w:hAnsi="Arial" w:cs="Arial"/>
          <w:sz w:val="24"/>
          <w:szCs w:val="24"/>
        </w:rPr>
      </w:pPr>
      <w:r w:rsidRPr="00502C18">
        <w:rPr>
          <w:rFonts w:ascii="Arial" w:hAnsi="Arial" w:cs="Arial"/>
          <w:sz w:val="24"/>
          <w:szCs w:val="24"/>
        </w:rPr>
        <w:t>Integrating technology</w:t>
      </w:r>
    </w:p>
    <w:p w:rsidR="00F149F5" w:rsidRPr="00502C18" w:rsidRDefault="00F149F5" w:rsidP="00F149F5">
      <w:pPr>
        <w:numPr>
          <w:ilvl w:val="1"/>
          <w:numId w:val="7"/>
        </w:numPr>
        <w:rPr>
          <w:rFonts w:ascii="Arial" w:hAnsi="Arial" w:cs="Arial"/>
          <w:sz w:val="24"/>
          <w:szCs w:val="24"/>
        </w:rPr>
      </w:pPr>
      <w:r w:rsidRPr="00502C18">
        <w:rPr>
          <w:rFonts w:ascii="Arial" w:hAnsi="Arial" w:cs="Arial"/>
          <w:sz w:val="24"/>
          <w:szCs w:val="24"/>
        </w:rPr>
        <w:t>Targeted outreach</w:t>
      </w:r>
    </w:p>
    <w:p w:rsidR="00F149F5" w:rsidRPr="00502C18" w:rsidRDefault="00F149F5" w:rsidP="00F149F5">
      <w:pPr>
        <w:numPr>
          <w:ilvl w:val="1"/>
          <w:numId w:val="7"/>
        </w:numPr>
        <w:rPr>
          <w:rFonts w:ascii="Arial" w:hAnsi="Arial" w:cs="Arial"/>
          <w:sz w:val="24"/>
          <w:szCs w:val="24"/>
        </w:rPr>
      </w:pPr>
      <w:r w:rsidRPr="00502C18">
        <w:rPr>
          <w:rFonts w:ascii="Arial" w:hAnsi="Arial" w:cs="Arial"/>
          <w:sz w:val="24"/>
          <w:szCs w:val="24"/>
        </w:rPr>
        <w:t>Enhancing access to available services</w:t>
      </w:r>
    </w:p>
    <w:p w:rsidR="00F149F5" w:rsidRPr="00502C18" w:rsidRDefault="00F149F5" w:rsidP="00F149F5">
      <w:pPr>
        <w:numPr>
          <w:ilvl w:val="1"/>
          <w:numId w:val="7"/>
        </w:numPr>
        <w:rPr>
          <w:rFonts w:ascii="Arial" w:hAnsi="Arial" w:cs="Arial"/>
          <w:sz w:val="24"/>
          <w:szCs w:val="24"/>
        </w:rPr>
      </w:pPr>
      <w:r w:rsidRPr="00502C18">
        <w:rPr>
          <w:rFonts w:ascii="Arial" w:hAnsi="Arial" w:cs="Arial"/>
          <w:sz w:val="24"/>
          <w:szCs w:val="24"/>
        </w:rPr>
        <w:t>Improving data sharing and analysis</w:t>
      </w:r>
    </w:p>
    <w:p w:rsidR="00F149F5" w:rsidRPr="00502C18" w:rsidRDefault="00F149F5" w:rsidP="00F149F5">
      <w:pPr>
        <w:numPr>
          <w:ilvl w:val="1"/>
          <w:numId w:val="7"/>
        </w:numPr>
        <w:rPr>
          <w:rFonts w:ascii="Arial" w:hAnsi="Arial" w:cs="Arial"/>
          <w:sz w:val="24"/>
          <w:szCs w:val="24"/>
        </w:rPr>
      </w:pPr>
      <w:r w:rsidRPr="00502C18">
        <w:rPr>
          <w:rFonts w:ascii="Arial" w:hAnsi="Arial" w:cs="Arial"/>
          <w:sz w:val="24"/>
          <w:szCs w:val="24"/>
        </w:rPr>
        <w:t>Sharing knowledge to facilitate referrals</w:t>
      </w:r>
    </w:p>
    <w:p w:rsidR="00F149F5" w:rsidRPr="00502C18" w:rsidRDefault="00F149F5" w:rsidP="00F149F5">
      <w:pPr>
        <w:rPr>
          <w:rFonts w:ascii="Arial" w:hAnsi="Arial" w:cs="Arial"/>
          <w:sz w:val="24"/>
          <w:szCs w:val="24"/>
        </w:rPr>
      </w:pPr>
    </w:p>
    <w:p w:rsidR="00F149F5" w:rsidRPr="00BA49B9" w:rsidRDefault="00F149F5" w:rsidP="00BA49B9">
      <w:pPr>
        <w:rPr>
          <w:rFonts w:ascii="Arial" w:hAnsi="Arial" w:cs="Arial"/>
          <w:b/>
          <w:sz w:val="24"/>
          <w:szCs w:val="24"/>
        </w:rPr>
      </w:pPr>
      <w:r w:rsidRPr="00BA49B9">
        <w:rPr>
          <w:rFonts w:ascii="Arial" w:hAnsi="Arial" w:cs="Arial"/>
          <w:b/>
          <w:sz w:val="24"/>
          <w:szCs w:val="24"/>
        </w:rPr>
        <w:t xml:space="preserve">Proactive: </w:t>
      </w:r>
    </w:p>
    <w:p w:rsidR="00F149F5" w:rsidRPr="00BA49B9" w:rsidRDefault="00F149F5" w:rsidP="00BA49B9">
      <w:pPr>
        <w:pStyle w:val="ListParagraph"/>
        <w:numPr>
          <w:ilvl w:val="0"/>
          <w:numId w:val="7"/>
        </w:numPr>
        <w:rPr>
          <w:rFonts w:ascii="Arial" w:hAnsi="Arial" w:cs="Arial"/>
          <w:sz w:val="24"/>
          <w:szCs w:val="24"/>
        </w:rPr>
      </w:pPr>
      <w:r w:rsidRPr="00BA49B9">
        <w:rPr>
          <w:rFonts w:ascii="Arial" w:hAnsi="Arial" w:cs="Arial"/>
          <w:sz w:val="24"/>
          <w:szCs w:val="24"/>
        </w:rPr>
        <w:t xml:space="preserve">The strategies are </w:t>
      </w:r>
      <w:r w:rsidRPr="00BA49B9">
        <w:rPr>
          <w:rFonts w:ascii="Arial" w:hAnsi="Arial" w:cs="Arial"/>
          <w:b/>
          <w:sz w:val="24"/>
          <w:szCs w:val="24"/>
        </w:rPr>
        <w:t>proactive</w:t>
      </w:r>
      <w:r w:rsidR="00BA49B9" w:rsidRPr="00BA49B9">
        <w:rPr>
          <w:rFonts w:ascii="Arial" w:hAnsi="Arial" w:cs="Arial"/>
          <w:sz w:val="24"/>
          <w:szCs w:val="24"/>
        </w:rPr>
        <w:t>: A</w:t>
      </w:r>
      <w:r w:rsidRPr="00BA49B9">
        <w:rPr>
          <w:rFonts w:ascii="Arial" w:hAnsi="Arial" w:cs="Arial"/>
          <w:sz w:val="24"/>
          <w:szCs w:val="24"/>
        </w:rPr>
        <w:t>nti</w:t>
      </w:r>
      <w:r w:rsidR="00BA49B9" w:rsidRPr="00BA49B9">
        <w:rPr>
          <w:rFonts w:ascii="Arial" w:hAnsi="Arial" w:cs="Arial"/>
          <w:sz w:val="24"/>
          <w:szCs w:val="24"/>
        </w:rPr>
        <w:t>cipating future problems, needs</w:t>
      </w:r>
      <w:r w:rsidRPr="00BA49B9">
        <w:rPr>
          <w:rFonts w:ascii="Arial" w:hAnsi="Arial" w:cs="Arial"/>
          <w:sz w:val="24"/>
          <w:szCs w:val="24"/>
        </w:rPr>
        <w:t xml:space="preserve"> and changes. </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Coordinating policy development</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Public sector partnerships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Developing and implementing sector strategies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Promoting and targeting high wage, high skill, and high demand jobs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Developing career pathways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Al</w:t>
      </w:r>
      <w:r w:rsidR="00BA49B9">
        <w:rPr>
          <w:rFonts w:ascii="Arial" w:hAnsi="Arial" w:cs="Arial"/>
          <w:sz w:val="24"/>
          <w:szCs w:val="24"/>
        </w:rPr>
        <w:t>igning education, credentialing</w:t>
      </w:r>
      <w:r w:rsidRPr="00502C18">
        <w:rPr>
          <w:rFonts w:ascii="Arial" w:hAnsi="Arial" w:cs="Arial"/>
          <w:sz w:val="24"/>
          <w:szCs w:val="24"/>
        </w:rPr>
        <w:t xml:space="preserve"> and placement</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lastRenderedPageBreak/>
        <w:t>Expanding work-based learning opportunities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Planning for the impacts of disruptive technology and innovation</w:t>
      </w:r>
    </w:p>
    <w:p w:rsidR="00F149F5" w:rsidRDefault="00F149F5" w:rsidP="00BA49B9">
      <w:pPr>
        <w:numPr>
          <w:ilvl w:val="1"/>
          <w:numId w:val="7"/>
        </w:numPr>
        <w:rPr>
          <w:rFonts w:ascii="Arial" w:hAnsi="Arial" w:cs="Arial"/>
          <w:sz w:val="24"/>
          <w:szCs w:val="24"/>
        </w:rPr>
      </w:pPr>
      <w:r w:rsidRPr="00502C18">
        <w:rPr>
          <w:rFonts w:ascii="Arial" w:hAnsi="Arial" w:cs="Arial"/>
          <w:sz w:val="24"/>
          <w:szCs w:val="24"/>
        </w:rPr>
        <w:t>Increasing school careers and workforce professionals’ knowledge and exposure to the job opportunities in Nebraska</w:t>
      </w:r>
    </w:p>
    <w:p w:rsidR="00BA49B9" w:rsidRPr="00BA49B9" w:rsidRDefault="00BA49B9" w:rsidP="00BA49B9">
      <w:pPr>
        <w:ind w:left="1440"/>
        <w:rPr>
          <w:rFonts w:ascii="Arial" w:hAnsi="Arial" w:cs="Arial"/>
          <w:b/>
          <w:sz w:val="24"/>
          <w:szCs w:val="24"/>
        </w:rPr>
      </w:pPr>
    </w:p>
    <w:p w:rsidR="00BA49B9" w:rsidRDefault="00BA49B9" w:rsidP="00BA49B9">
      <w:pPr>
        <w:rPr>
          <w:rFonts w:ascii="Arial" w:hAnsi="Arial" w:cs="Arial"/>
          <w:b/>
          <w:sz w:val="24"/>
          <w:szCs w:val="24"/>
        </w:rPr>
      </w:pPr>
      <w:r>
        <w:rPr>
          <w:rFonts w:ascii="Arial" w:hAnsi="Arial" w:cs="Arial"/>
          <w:b/>
          <w:sz w:val="24"/>
          <w:szCs w:val="24"/>
        </w:rPr>
        <w:t>Responsive and Adaptable:</w:t>
      </w:r>
    </w:p>
    <w:p w:rsidR="00F149F5" w:rsidRPr="00BA49B9" w:rsidRDefault="00F149F5" w:rsidP="00BA49B9">
      <w:pPr>
        <w:pStyle w:val="ListParagraph"/>
        <w:numPr>
          <w:ilvl w:val="0"/>
          <w:numId w:val="7"/>
        </w:numPr>
        <w:rPr>
          <w:rFonts w:ascii="Arial" w:hAnsi="Arial" w:cs="Arial"/>
          <w:b/>
          <w:sz w:val="24"/>
          <w:szCs w:val="24"/>
        </w:rPr>
      </w:pPr>
      <w:r w:rsidRPr="00BA49B9">
        <w:rPr>
          <w:rFonts w:ascii="Arial" w:hAnsi="Arial" w:cs="Arial"/>
          <w:sz w:val="24"/>
          <w:szCs w:val="24"/>
        </w:rPr>
        <w:t xml:space="preserve">The strategies are </w:t>
      </w:r>
      <w:r w:rsidRPr="00BA49B9">
        <w:rPr>
          <w:rFonts w:ascii="Arial" w:hAnsi="Arial" w:cs="Arial"/>
          <w:b/>
          <w:sz w:val="24"/>
          <w:szCs w:val="24"/>
        </w:rPr>
        <w:t>responsive and adaptable</w:t>
      </w:r>
      <w:r w:rsidR="00BA49B9">
        <w:rPr>
          <w:rFonts w:ascii="Arial" w:hAnsi="Arial" w:cs="Arial"/>
          <w:sz w:val="24"/>
          <w:szCs w:val="24"/>
        </w:rPr>
        <w:t>: C</w:t>
      </w:r>
      <w:r w:rsidRPr="00BA49B9">
        <w:rPr>
          <w:rFonts w:ascii="Arial" w:hAnsi="Arial" w:cs="Arial"/>
          <w:sz w:val="24"/>
          <w:szCs w:val="24"/>
        </w:rPr>
        <w:t>ontinuously improving to meet the changing needs of jobseekers and employers.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Coordinating funding streams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Assessing systems collaboratively to ensure continuous improvement</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Coordinating with local and regional areas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Targeted distribution of available funding streams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Targeted acquisition of new funding streams and other resources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Working closely with each WIOA-designated region</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Promoting career readiness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Continuous improvement of workforce development strategies</w:t>
      </w:r>
    </w:p>
    <w:p w:rsidR="00F149F5" w:rsidRPr="00502C18" w:rsidRDefault="00F149F5" w:rsidP="00BA49B9">
      <w:pPr>
        <w:numPr>
          <w:ilvl w:val="1"/>
          <w:numId w:val="7"/>
        </w:numPr>
        <w:rPr>
          <w:rFonts w:ascii="Arial" w:hAnsi="Arial" w:cs="Arial"/>
          <w:sz w:val="24"/>
          <w:szCs w:val="24"/>
        </w:rPr>
      </w:pPr>
      <w:r w:rsidRPr="00502C18">
        <w:rPr>
          <w:rFonts w:ascii="Arial" w:hAnsi="Arial" w:cs="Arial"/>
          <w:sz w:val="24"/>
          <w:szCs w:val="24"/>
        </w:rPr>
        <w:t>Continued development and dissemination of online resources</w:t>
      </w:r>
    </w:p>
    <w:p w:rsidR="00F149F5" w:rsidRPr="00502C18" w:rsidRDefault="00F149F5" w:rsidP="00F149F5">
      <w:pPr>
        <w:rPr>
          <w:rFonts w:ascii="Arial" w:hAnsi="Arial" w:cs="Arial"/>
          <w:sz w:val="24"/>
          <w:szCs w:val="24"/>
        </w:rPr>
      </w:pPr>
    </w:p>
    <w:p w:rsidR="001C0108" w:rsidRPr="00502C18" w:rsidRDefault="001C0108" w:rsidP="001C0108">
      <w:pPr>
        <w:pStyle w:val="Heading3"/>
        <w:rPr>
          <w:rFonts w:ascii="Arial" w:hAnsi="Arial" w:cs="Arial"/>
          <w:b/>
        </w:rPr>
      </w:pPr>
      <w:r w:rsidRPr="00502C18">
        <w:rPr>
          <w:rFonts w:ascii="Arial" w:hAnsi="Arial" w:cs="Arial"/>
          <w:b/>
        </w:rPr>
        <w:t>Governance System</w:t>
      </w:r>
    </w:p>
    <w:p w:rsidR="001C0108" w:rsidRPr="00502C18" w:rsidRDefault="001C0108" w:rsidP="001C0108">
      <w:pPr>
        <w:rPr>
          <w:rFonts w:ascii="Arial" w:hAnsi="Arial" w:cs="Arial"/>
          <w:sz w:val="24"/>
          <w:szCs w:val="24"/>
        </w:rPr>
      </w:pPr>
      <w:r w:rsidRPr="00502C18">
        <w:rPr>
          <w:rFonts w:ascii="Arial" w:hAnsi="Arial" w:cs="Arial"/>
          <w:sz w:val="24"/>
          <w:szCs w:val="24"/>
        </w:rPr>
        <w:t>The people who worked on the Combined State Plan were an active core partner group who met weekly for several months and are currently meeting every other week. Because of the internal State Departmental structure, the Department of Education needed to review and approve the plan before it proceeded. This required an early start on the process in order to meet the federal deadlines. Early deadlines helped them focus and work closely. The</w:t>
      </w:r>
      <w:r w:rsidR="009476BB">
        <w:rPr>
          <w:rFonts w:ascii="Arial" w:hAnsi="Arial" w:cs="Arial"/>
          <w:sz w:val="24"/>
          <w:szCs w:val="24"/>
        </w:rPr>
        <w:t>y</w:t>
      </w:r>
      <w:r w:rsidRPr="00502C18">
        <w:rPr>
          <w:rFonts w:ascii="Arial" w:hAnsi="Arial" w:cs="Arial"/>
          <w:sz w:val="24"/>
          <w:szCs w:val="24"/>
        </w:rPr>
        <w:t xml:space="preserve"> also hired a grant writer to pull together all of the elements. Having a grant writer allowed the core partner group to focus on the vison and the goals rather than the wordsmithing of the document. Each planning group member reviewed the drafts individually and then as a group. This process had the added benefit of connecting core partners on unified tasks and to build positive working relationships. For example, the Nebraska Commission for the Blind had very little previous contact with Adult Education and Literacy and Wagner-Peyser but developed a strong connection through the planning process. </w:t>
      </w:r>
    </w:p>
    <w:p w:rsidR="001C0108" w:rsidRPr="00502C18" w:rsidRDefault="001C0108" w:rsidP="001C0108">
      <w:pPr>
        <w:rPr>
          <w:rFonts w:ascii="Arial" w:hAnsi="Arial" w:cs="Arial"/>
          <w:sz w:val="24"/>
          <w:szCs w:val="24"/>
        </w:rPr>
      </w:pPr>
      <w:r w:rsidRPr="00502C18">
        <w:rPr>
          <w:rFonts w:ascii="Arial" w:hAnsi="Arial" w:cs="Arial"/>
          <w:sz w:val="24"/>
          <w:szCs w:val="24"/>
        </w:rPr>
        <w:t xml:space="preserve">Each of the following Workforce System Partners have </w:t>
      </w:r>
      <w:r w:rsidR="009476BB">
        <w:rPr>
          <w:rFonts w:ascii="Arial" w:hAnsi="Arial" w:cs="Arial"/>
          <w:sz w:val="24"/>
          <w:szCs w:val="24"/>
        </w:rPr>
        <w:t>been</w:t>
      </w:r>
      <w:r w:rsidR="009476BB" w:rsidRPr="00502C18">
        <w:rPr>
          <w:rFonts w:ascii="Arial" w:hAnsi="Arial" w:cs="Arial"/>
          <w:sz w:val="24"/>
          <w:szCs w:val="24"/>
        </w:rPr>
        <w:t xml:space="preserve"> </w:t>
      </w:r>
      <w:r w:rsidRPr="00502C18">
        <w:rPr>
          <w:rFonts w:ascii="Arial" w:hAnsi="Arial" w:cs="Arial"/>
          <w:sz w:val="24"/>
          <w:szCs w:val="24"/>
        </w:rPr>
        <w:t xml:space="preserve">responsible for specific </w:t>
      </w:r>
      <w:r w:rsidRPr="00BA49B9">
        <w:rPr>
          <w:rFonts w:ascii="Arial" w:hAnsi="Arial" w:cs="Arial"/>
          <w:sz w:val="24"/>
          <w:szCs w:val="24"/>
        </w:rPr>
        <w:t>coordinating activities</w:t>
      </w:r>
      <w:r w:rsidRPr="00502C18">
        <w:rPr>
          <w:rFonts w:ascii="Arial" w:hAnsi="Arial" w:cs="Arial"/>
          <w:sz w:val="24"/>
          <w:szCs w:val="24"/>
        </w:rPr>
        <w:t xml:space="preserve"> as part of the Combined State Plan Goals and Strategies </w:t>
      </w:r>
      <w:r w:rsidRPr="00502C18">
        <w:rPr>
          <w:rFonts w:ascii="Arial" w:hAnsi="Arial" w:cs="Arial"/>
          <w:sz w:val="24"/>
          <w:szCs w:val="24"/>
        </w:rPr>
        <w:lastRenderedPageBreak/>
        <w:t>implementation.</w:t>
      </w:r>
      <w:r w:rsidR="009476BB">
        <w:rPr>
          <w:rFonts w:ascii="Arial" w:hAnsi="Arial" w:cs="Arial"/>
          <w:sz w:val="24"/>
          <w:szCs w:val="24"/>
        </w:rPr>
        <w:t xml:space="preserve"> </w:t>
      </w:r>
      <w:r w:rsidRPr="00502C18">
        <w:rPr>
          <w:rFonts w:ascii="Arial" w:hAnsi="Arial" w:cs="Arial"/>
          <w:sz w:val="24"/>
          <w:szCs w:val="24"/>
        </w:rPr>
        <w:t>In nearly every case</w:t>
      </w:r>
      <w:r w:rsidR="009476BB">
        <w:rPr>
          <w:rFonts w:ascii="Arial" w:hAnsi="Arial" w:cs="Arial"/>
          <w:sz w:val="24"/>
          <w:szCs w:val="24"/>
        </w:rPr>
        <w:t>,</w:t>
      </w:r>
      <w:r w:rsidRPr="00502C18">
        <w:rPr>
          <w:rFonts w:ascii="Arial" w:hAnsi="Arial" w:cs="Arial"/>
          <w:sz w:val="24"/>
          <w:szCs w:val="24"/>
        </w:rPr>
        <w:t xml:space="preserve"> they share</w:t>
      </w:r>
      <w:r w:rsidR="009476BB">
        <w:rPr>
          <w:rFonts w:ascii="Arial" w:hAnsi="Arial" w:cs="Arial"/>
          <w:sz w:val="24"/>
          <w:szCs w:val="24"/>
        </w:rPr>
        <w:t>d</w:t>
      </w:r>
      <w:r w:rsidRPr="00502C18">
        <w:rPr>
          <w:rFonts w:ascii="Arial" w:hAnsi="Arial" w:cs="Arial"/>
          <w:sz w:val="24"/>
          <w:szCs w:val="24"/>
        </w:rPr>
        <w:t xml:space="preserve"> responsibility with one of the other Workforce System Partners:</w:t>
      </w:r>
    </w:p>
    <w:p w:rsidR="001C0108" w:rsidRPr="00502C18" w:rsidRDefault="001C0108" w:rsidP="001C0108">
      <w:pPr>
        <w:pStyle w:val="ListParagraph"/>
        <w:numPr>
          <w:ilvl w:val="0"/>
          <w:numId w:val="7"/>
        </w:numPr>
        <w:rPr>
          <w:rFonts w:ascii="Arial" w:hAnsi="Arial" w:cs="Arial"/>
          <w:sz w:val="24"/>
          <w:szCs w:val="24"/>
        </w:rPr>
      </w:pPr>
      <w:r w:rsidRPr="00502C18">
        <w:rPr>
          <w:rFonts w:ascii="Arial" w:hAnsi="Arial" w:cs="Arial"/>
          <w:sz w:val="24"/>
          <w:szCs w:val="24"/>
        </w:rPr>
        <w:t>Nebraska Workforce Development Board and Local Area Workforce Development Boards</w:t>
      </w:r>
    </w:p>
    <w:p w:rsidR="001C0108" w:rsidRPr="00502C18" w:rsidRDefault="001C0108" w:rsidP="001C0108">
      <w:pPr>
        <w:pStyle w:val="ListParagraph"/>
        <w:numPr>
          <w:ilvl w:val="0"/>
          <w:numId w:val="7"/>
        </w:numPr>
        <w:rPr>
          <w:rFonts w:ascii="Arial" w:hAnsi="Arial" w:cs="Arial"/>
          <w:sz w:val="24"/>
          <w:szCs w:val="24"/>
        </w:rPr>
      </w:pPr>
      <w:r w:rsidRPr="00502C18">
        <w:rPr>
          <w:rFonts w:ascii="Arial" w:hAnsi="Arial" w:cs="Arial"/>
          <w:sz w:val="24"/>
          <w:szCs w:val="24"/>
        </w:rPr>
        <w:t>Nebraska Department of Labor</w:t>
      </w:r>
    </w:p>
    <w:p w:rsidR="001C0108" w:rsidRPr="00502C18" w:rsidRDefault="001C0108" w:rsidP="001C0108">
      <w:pPr>
        <w:pStyle w:val="ListParagraph"/>
        <w:numPr>
          <w:ilvl w:val="0"/>
          <w:numId w:val="7"/>
        </w:numPr>
        <w:rPr>
          <w:rFonts w:ascii="Arial" w:hAnsi="Arial" w:cs="Arial"/>
          <w:sz w:val="24"/>
          <w:szCs w:val="24"/>
        </w:rPr>
      </w:pPr>
      <w:r w:rsidRPr="00502C18">
        <w:rPr>
          <w:rFonts w:ascii="Arial" w:hAnsi="Arial" w:cs="Arial"/>
          <w:sz w:val="24"/>
          <w:szCs w:val="24"/>
        </w:rPr>
        <w:t>Nebraska Department of Education</w:t>
      </w:r>
    </w:p>
    <w:p w:rsidR="001C0108" w:rsidRPr="00502C18" w:rsidRDefault="001C0108" w:rsidP="001C0108">
      <w:pPr>
        <w:pStyle w:val="ListParagraph"/>
        <w:numPr>
          <w:ilvl w:val="0"/>
          <w:numId w:val="7"/>
        </w:numPr>
        <w:rPr>
          <w:rFonts w:ascii="Arial" w:hAnsi="Arial" w:cs="Arial"/>
          <w:sz w:val="24"/>
          <w:szCs w:val="24"/>
        </w:rPr>
      </w:pPr>
      <w:r w:rsidRPr="00502C18">
        <w:rPr>
          <w:rFonts w:ascii="Arial" w:hAnsi="Arial" w:cs="Arial"/>
          <w:sz w:val="24"/>
          <w:szCs w:val="24"/>
        </w:rPr>
        <w:t>Nebraska Department of Education, Career Education</w:t>
      </w:r>
    </w:p>
    <w:p w:rsidR="001C0108" w:rsidRPr="00502C18" w:rsidRDefault="001C0108" w:rsidP="001C0108">
      <w:pPr>
        <w:pStyle w:val="ListParagraph"/>
        <w:numPr>
          <w:ilvl w:val="0"/>
          <w:numId w:val="7"/>
        </w:numPr>
        <w:rPr>
          <w:rFonts w:ascii="Arial" w:hAnsi="Arial" w:cs="Arial"/>
          <w:sz w:val="24"/>
          <w:szCs w:val="24"/>
        </w:rPr>
      </w:pPr>
      <w:r w:rsidRPr="00502C18">
        <w:rPr>
          <w:rFonts w:ascii="Arial" w:hAnsi="Arial" w:cs="Arial"/>
          <w:sz w:val="24"/>
          <w:szCs w:val="24"/>
        </w:rPr>
        <w:t>Nebraska Department of Labor, Office of Employment and Training</w:t>
      </w:r>
    </w:p>
    <w:p w:rsidR="001C0108" w:rsidRPr="00502C18" w:rsidRDefault="001C0108" w:rsidP="001C0108">
      <w:pPr>
        <w:pStyle w:val="ListParagraph"/>
        <w:numPr>
          <w:ilvl w:val="0"/>
          <w:numId w:val="7"/>
        </w:numPr>
        <w:rPr>
          <w:rFonts w:ascii="Arial" w:hAnsi="Arial" w:cs="Arial"/>
          <w:sz w:val="24"/>
          <w:szCs w:val="24"/>
        </w:rPr>
      </w:pPr>
      <w:r w:rsidRPr="00502C18">
        <w:rPr>
          <w:rFonts w:ascii="Arial" w:hAnsi="Arial" w:cs="Arial"/>
          <w:sz w:val="24"/>
          <w:szCs w:val="24"/>
        </w:rPr>
        <w:t>Nebraska Department of Labor, Office of Labor Market Information</w:t>
      </w:r>
    </w:p>
    <w:p w:rsidR="001C0108" w:rsidRPr="00502C18" w:rsidRDefault="001C0108" w:rsidP="001C0108">
      <w:pPr>
        <w:pStyle w:val="ListParagraph"/>
        <w:numPr>
          <w:ilvl w:val="0"/>
          <w:numId w:val="7"/>
        </w:numPr>
        <w:rPr>
          <w:rFonts w:ascii="Arial" w:hAnsi="Arial" w:cs="Arial"/>
          <w:sz w:val="24"/>
          <w:szCs w:val="24"/>
        </w:rPr>
      </w:pPr>
      <w:r w:rsidRPr="00502C18">
        <w:rPr>
          <w:rFonts w:ascii="Arial" w:hAnsi="Arial" w:cs="Arial"/>
          <w:sz w:val="24"/>
          <w:szCs w:val="24"/>
        </w:rPr>
        <w:t>Nebraska Partner Council</w:t>
      </w:r>
    </w:p>
    <w:p w:rsidR="00F149F5" w:rsidRPr="00502C18" w:rsidRDefault="00F149F5" w:rsidP="00F149F5">
      <w:pPr>
        <w:rPr>
          <w:rFonts w:ascii="Arial" w:hAnsi="Arial" w:cs="Arial"/>
          <w:sz w:val="24"/>
          <w:szCs w:val="24"/>
        </w:rPr>
      </w:pPr>
    </w:p>
    <w:p w:rsidR="00ED2A86" w:rsidRPr="00502C18" w:rsidRDefault="00E3532D" w:rsidP="00ED2A86">
      <w:pPr>
        <w:pStyle w:val="Heading3"/>
        <w:rPr>
          <w:rFonts w:ascii="Arial" w:hAnsi="Arial" w:cs="Arial"/>
          <w:b/>
        </w:rPr>
      </w:pPr>
      <w:r w:rsidRPr="00502C18">
        <w:rPr>
          <w:rFonts w:ascii="Arial" w:hAnsi="Arial" w:cs="Arial"/>
          <w:b/>
        </w:rPr>
        <w:t xml:space="preserve">Organizing for Implementation </w:t>
      </w:r>
    </w:p>
    <w:p w:rsidR="00F149F5" w:rsidRPr="00502C18" w:rsidRDefault="00F149F5" w:rsidP="00F149F5">
      <w:pPr>
        <w:rPr>
          <w:rFonts w:ascii="Arial" w:hAnsi="Arial" w:cs="Arial"/>
          <w:sz w:val="24"/>
          <w:szCs w:val="24"/>
        </w:rPr>
      </w:pPr>
      <w:r w:rsidRPr="00502C18">
        <w:rPr>
          <w:rFonts w:ascii="Arial" w:hAnsi="Arial" w:cs="Arial"/>
          <w:sz w:val="24"/>
          <w:szCs w:val="24"/>
        </w:rPr>
        <w:t xml:space="preserve">The Core Partners Group continues in an implementation governance role with an expanded membership. The group is being facilitated by the </w:t>
      </w:r>
      <w:r w:rsidRPr="00AF6193">
        <w:rPr>
          <w:rFonts w:ascii="Arial" w:hAnsi="Arial" w:cs="Arial"/>
          <w:sz w:val="24"/>
          <w:szCs w:val="24"/>
        </w:rPr>
        <w:t>Nebraska Business Development Center</w:t>
      </w:r>
      <w:r w:rsidRPr="00502C18">
        <w:rPr>
          <w:rFonts w:ascii="Arial" w:hAnsi="Arial" w:cs="Arial"/>
          <w:sz w:val="24"/>
          <w:szCs w:val="24"/>
        </w:rPr>
        <w:t xml:space="preserve">. This group, comprised of central office and field staff, consists of around 15 people who are creating the action plan for implementing the goals of the Combined and Unified State Plan. </w:t>
      </w:r>
    </w:p>
    <w:p w:rsidR="00F149F5" w:rsidRPr="00CE6D88" w:rsidRDefault="00F149F5" w:rsidP="00F149F5">
      <w:pPr>
        <w:rPr>
          <w:rFonts w:ascii="Arial" w:hAnsi="Arial" w:cs="Arial"/>
          <w:b/>
          <w:sz w:val="24"/>
          <w:szCs w:val="24"/>
        </w:rPr>
      </w:pPr>
      <w:r w:rsidRPr="00CE6D88">
        <w:rPr>
          <w:rFonts w:ascii="Arial" w:hAnsi="Arial" w:cs="Arial"/>
          <w:b/>
          <w:sz w:val="24"/>
          <w:szCs w:val="24"/>
        </w:rPr>
        <w:t>Approach</w:t>
      </w:r>
    </w:p>
    <w:p w:rsidR="00ED2A86" w:rsidRPr="00502C18" w:rsidRDefault="00ED2A86" w:rsidP="00ED2A86">
      <w:pPr>
        <w:pStyle w:val="ListParagraph"/>
        <w:numPr>
          <w:ilvl w:val="0"/>
          <w:numId w:val="4"/>
        </w:numPr>
        <w:rPr>
          <w:rFonts w:ascii="Arial" w:hAnsi="Arial" w:cs="Arial"/>
          <w:sz w:val="24"/>
          <w:szCs w:val="24"/>
        </w:rPr>
      </w:pPr>
      <w:r w:rsidRPr="00502C18">
        <w:rPr>
          <w:rFonts w:ascii="Arial" w:hAnsi="Arial" w:cs="Arial"/>
          <w:sz w:val="24"/>
          <w:szCs w:val="24"/>
        </w:rPr>
        <w:t xml:space="preserve">Both Nebraska VR Directors highlighted the </w:t>
      </w:r>
      <w:r w:rsidRPr="00502C18">
        <w:rPr>
          <w:rFonts w:ascii="Arial" w:hAnsi="Arial" w:cs="Arial"/>
          <w:i/>
          <w:sz w:val="24"/>
          <w:szCs w:val="24"/>
        </w:rPr>
        <w:t>Common Sense Approach to Planning</w:t>
      </w:r>
      <w:r w:rsidR="00CE6D88">
        <w:rPr>
          <w:rFonts w:ascii="Arial" w:hAnsi="Arial" w:cs="Arial"/>
          <w:i/>
          <w:sz w:val="24"/>
          <w:szCs w:val="24"/>
        </w:rPr>
        <w:t>,</w:t>
      </w:r>
      <w:r w:rsidRPr="00502C18">
        <w:rPr>
          <w:rFonts w:ascii="Arial" w:hAnsi="Arial" w:cs="Arial"/>
          <w:sz w:val="24"/>
          <w:szCs w:val="24"/>
        </w:rPr>
        <w:t xml:space="preserve"> focused the partners on what is </w:t>
      </w:r>
      <w:r w:rsidRPr="00CE6D88">
        <w:rPr>
          <w:rFonts w:ascii="Arial" w:hAnsi="Arial" w:cs="Arial"/>
          <w:b/>
          <w:sz w:val="24"/>
          <w:szCs w:val="24"/>
        </w:rPr>
        <w:t>needed</w:t>
      </w:r>
      <w:r w:rsidRPr="00502C18">
        <w:rPr>
          <w:rFonts w:ascii="Arial" w:hAnsi="Arial" w:cs="Arial"/>
          <w:sz w:val="24"/>
          <w:szCs w:val="24"/>
        </w:rPr>
        <w:t xml:space="preserve"> in Nebraska. This helped them move forward in the absence of certainty </w:t>
      </w:r>
      <w:r w:rsidR="009476BB">
        <w:rPr>
          <w:rFonts w:ascii="Arial" w:hAnsi="Arial" w:cs="Arial"/>
          <w:sz w:val="24"/>
          <w:szCs w:val="24"/>
        </w:rPr>
        <w:t>regarding</w:t>
      </w:r>
      <w:r w:rsidRPr="00502C18">
        <w:rPr>
          <w:rFonts w:ascii="Arial" w:hAnsi="Arial" w:cs="Arial"/>
          <w:sz w:val="24"/>
          <w:szCs w:val="24"/>
        </w:rPr>
        <w:t xml:space="preserve"> the final regulations</w:t>
      </w:r>
      <w:r w:rsidR="009476BB">
        <w:rPr>
          <w:rFonts w:ascii="Arial" w:hAnsi="Arial" w:cs="Arial"/>
          <w:sz w:val="24"/>
          <w:szCs w:val="24"/>
        </w:rPr>
        <w:t>.</w:t>
      </w:r>
      <w:r w:rsidRPr="00502C18">
        <w:rPr>
          <w:rFonts w:ascii="Arial" w:hAnsi="Arial" w:cs="Arial"/>
          <w:sz w:val="24"/>
          <w:szCs w:val="24"/>
        </w:rPr>
        <w:t xml:space="preserve">  </w:t>
      </w:r>
    </w:p>
    <w:p w:rsidR="00ED2A86" w:rsidRPr="00502C18" w:rsidRDefault="00ED2A86" w:rsidP="00ED2A86">
      <w:pPr>
        <w:pStyle w:val="ListParagraph"/>
        <w:numPr>
          <w:ilvl w:val="0"/>
          <w:numId w:val="4"/>
        </w:numPr>
        <w:rPr>
          <w:rFonts w:ascii="Arial" w:hAnsi="Arial" w:cs="Arial"/>
          <w:sz w:val="24"/>
          <w:szCs w:val="24"/>
        </w:rPr>
      </w:pPr>
      <w:r w:rsidRPr="00502C18">
        <w:rPr>
          <w:rFonts w:ascii="Arial" w:hAnsi="Arial" w:cs="Arial"/>
          <w:sz w:val="24"/>
          <w:szCs w:val="24"/>
        </w:rPr>
        <w:t xml:space="preserve">Nebraska Core Partners created a process focused on </w:t>
      </w:r>
      <w:r w:rsidRPr="00502C18">
        <w:rPr>
          <w:rFonts w:ascii="Arial" w:hAnsi="Arial" w:cs="Arial"/>
          <w:i/>
          <w:sz w:val="24"/>
          <w:szCs w:val="24"/>
        </w:rPr>
        <w:t>planning to implement</w:t>
      </w:r>
      <w:r w:rsidRPr="00502C18">
        <w:rPr>
          <w:rFonts w:ascii="Arial" w:hAnsi="Arial" w:cs="Arial"/>
          <w:sz w:val="24"/>
          <w:szCs w:val="24"/>
        </w:rPr>
        <w:t xml:space="preserve"> rather than </w:t>
      </w:r>
      <w:r w:rsidRPr="00502C18">
        <w:rPr>
          <w:rFonts w:ascii="Arial" w:hAnsi="Arial" w:cs="Arial"/>
          <w:i/>
          <w:sz w:val="24"/>
          <w:szCs w:val="24"/>
        </w:rPr>
        <w:t>planning to be compliant</w:t>
      </w:r>
      <w:r w:rsidR="009476BB">
        <w:rPr>
          <w:rFonts w:ascii="Arial" w:hAnsi="Arial" w:cs="Arial"/>
          <w:i/>
          <w:sz w:val="24"/>
          <w:szCs w:val="24"/>
        </w:rPr>
        <w:t>.</w:t>
      </w:r>
    </w:p>
    <w:p w:rsidR="00ED2A86" w:rsidRPr="00502C18" w:rsidRDefault="00ED2A86" w:rsidP="00ED2A86">
      <w:pPr>
        <w:pStyle w:val="ListParagraph"/>
        <w:numPr>
          <w:ilvl w:val="0"/>
          <w:numId w:val="4"/>
        </w:numPr>
        <w:rPr>
          <w:rFonts w:ascii="Arial" w:hAnsi="Arial" w:cs="Arial"/>
          <w:sz w:val="24"/>
          <w:szCs w:val="24"/>
        </w:rPr>
      </w:pPr>
      <w:r w:rsidRPr="00502C18">
        <w:rPr>
          <w:rFonts w:ascii="Arial" w:hAnsi="Arial" w:cs="Arial"/>
          <w:sz w:val="24"/>
          <w:szCs w:val="24"/>
        </w:rPr>
        <w:t xml:space="preserve">All of the partners were on the same page with protecting the confidentiality of the clients </w:t>
      </w:r>
      <w:r w:rsidRPr="00502C18">
        <w:rPr>
          <w:rFonts w:ascii="Arial" w:hAnsi="Arial" w:cs="Arial"/>
          <w:b/>
          <w:sz w:val="24"/>
          <w:szCs w:val="24"/>
        </w:rPr>
        <w:t>and</w:t>
      </w:r>
      <w:r w:rsidRPr="00502C18">
        <w:rPr>
          <w:rFonts w:ascii="Arial" w:hAnsi="Arial" w:cs="Arial"/>
          <w:sz w:val="24"/>
          <w:szCs w:val="24"/>
        </w:rPr>
        <w:t xml:space="preserve"> ensuring a participant’s full access to services</w:t>
      </w:r>
      <w:r w:rsidR="00CE6D88">
        <w:rPr>
          <w:rFonts w:ascii="Arial" w:hAnsi="Arial" w:cs="Arial"/>
          <w:sz w:val="24"/>
          <w:szCs w:val="24"/>
        </w:rPr>
        <w:t>.</w:t>
      </w:r>
      <w:r w:rsidRPr="00502C18">
        <w:rPr>
          <w:rFonts w:ascii="Arial" w:hAnsi="Arial" w:cs="Arial"/>
          <w:sz w:val="24"/>
          <w:szCs w:val="24"/>
        </w:rPr>
        <w:t xml:space="preserve"> </w:t>
      </w:r>
    </w:p>
    <w:p w:rsidR="00ED2A86" w:rsidRPr="00502C18" w:rsidRDefault="00ED2A86" w:rsidP="00ED2A86">
      <w:pPr>
        <w:pStyle w:val="ListParagraph"/>
        <w:numPr>
          <w:ilvl w:val="0"/>
          <w:numId w:val="4"/>
        </w:numPr>
        <w:rPr>
          <w:rFonts w:ascii="Arial" w:hAnsi="Arial" w:cs="Arial"/>
          <w:sz w:val="24"/>
          <w:szCs w:val="24"/>
        </w:rPr>
      </w:pPr>
      <w:r w:rsidRPr="00502C18">
        <w:rPr>
          <w:rFonts w:ascii="Arial" w:hAnsi="Arial" w:cs="Arial"/>
          <w:sz w:val="24"/>
          <w:szCs w:val="24"/>
        </w:rPr>
        <w:t>The group was able to sustain their effort and their relationships beyond the planning process and into the implementation process</w:t>
      </w:r>
      <w:r w:rsidR="0091254D">
        <w:rPr>
          <w:rFonts w:ascii="Arial" w:hAnsi="Arial" w:cs="Arial"/>
          <w:sz w:val="24"/>
          <w:szCs w:val="24"/>
        </w:rPr>
        <w:t>.</w:t>
      </w:r>
    </w:p>
    <w:p w:rsidR="00F149F5" w:rsidRPr="00502C18" w:rsidRDefault="00164AC4" w:rsidP="00F149F5">
      <w:pPr>
        <w:rPr>
          <w:rFonts w:ascii="Arial" w:hAnsi="Arial" w:cs="Arial"/>
          <w:sz w:val="24"/>
          <w:szCs w:val="24"/>
        </w:rPr>
      </w:pPr>
      <w:r w:rsidRPr="00502C18">
        <w:rPr>
          <w:rFonts w:ascii="Arial" w:hAnsi="Arial" w:cs="Arial"/>
          <w:sz w:val="24"/>
          <w:szCs w:val="24"/>
        </w:rPr>
        <w:t>Nebraska is aligning goals and strategies with their three guiding principles: 1. Coordinated</w:t>
      </w:r>
      <w:r w:rsidR="0091254D">
        <w:rPr>
          <w:rFonts w:ascii="Arial" w:hAnsi="Arial" w:cs="Arial"/>
          <w:sz w:val="24"/>
          <w:szCs w:val="24"/>
        </w:rPr>
        <w:t>;</w:t>
      </w:r>
      <w:r w:rsidRPr="00502C18">
        <w:rPr>
          <w:rFonts w:ascii="Arial" w:hAnsi="Arial" w:cs="Arial"/>
          <w:sz w:val="24"/>
          <w:szCs w:val="24"/>
        </w:rPr>
        <w:t xml:space="preserve"> 2. Proactive</w:t>
      </w:r>
      <w:r w:rsidR="0091254D">
        <w:rPr>
          <w:rFonts w:ascii="Arial" w:hAnsi="Arial" w:cs="Arial"/>
          <w:sz w:val="24"/>
          <w:szCs w:val="24"/>
        </w:rPr>
        <w:t>;</w:t>
      </w:r>
      <w:r w:rsidRPr="00502C18">
        <w:rPr>
          <w:rFonts w:ascii="Arial" w:hAnsi="Arial" w:cs="Arial"/>
          <w:sz w:val="24"/>
          <w:szCs w:val="24"/>
        </w:rPr>
        <w:t xml:space="preserve"> and 3. Responsive and Adaptable</w:t>
      </w:r>
      <w:r w:rsidR="0091254D">
        <w:rPr>
          <w:rFonts w:ascii="Arial" w:hAnsi="Arial" w:cs="Arial"/>
          <w:sz w:val="24"/>
          <w:szCs w:val="24"/>
        </w:rPr>
        <w:t>;</w:t>
      </w:r>
      <w:r w:rsidRPr="00502C18">
        <w:rPr>
          <w:rFonts w:ascii="Arial" w:hAnsi="Arial" w:cs="Arial"/>
          <w:sz w:val="24"/>
          <w:szCs w:val="24"/>
        </w:rPr>
        <w:t xml:space="preserve"> and with Coordination lead, activities and timelines. Subgroups are being formed under goal and strategic activities </w:t>
      </w:r>
      <w:r w:rsidR="001C0108" w:rsidRPr="00502C18">
        <w:rPr>
          <w:rFonts w:ascii="Arial" w:hAnsi="Arial" w:cs="Arial"/>
          <w:sz w:val="24"/>
          <w:szCs w:val="24"/>
        </w:rPr>
        <w:t>to create and oversee the final implementation activities.</w:t>
      </w:r>
    </w:p>
    <w:p w:rsidR="00164AC4" w:rsidRPr="00502C18" w:rsidRDefault="00164AC4" w:rsidP="00164AC4">
      <w:pPr>
        <w:keepNext/>
        <w:rPr>
          <w:rFonts w:ascii="Arial" w:hAnsi="Arial" w:cs="Arial"/>
          <w:sz w:val="24"/>
          <w:szCs w:val="24"/>
        </w:rPr>
      </w:pPr>
      <w:r w:rsidRPr="00502C18">
        <w:rPr>
          <w:rFonts w:ascii="Arial" w:hAnsi="Arial" w:cs="Arial"/>
          <w:noProof/>
          <w:sz w:val="24"/>
          <w:szCs w:val="24"/>
        </w:rPr>
        <w:lastRenderedPageBreak/>
        <w:drawing>
          <wp:inline distT="0" distB="0" distL="0" distR="0" wp14:anchorId="6F818748" wp14:editId="572FBB22">
            <wp:extent cx="6454140" cy="3198974"/>
            <wp:effectExtent l="0" t="0" r="0" b="1905"/>
            <wp:docPr id="3" name="Picture 3" descr="The is draft snapshot of the Nebraska Workforce Planning Matrix. The table headers include Combined State Plan Goals and Strategies, Guiding Concept: Coordination, Guiding Concept: Proactive, Guiding Concept: Responsive and Adaptable, Workforce System Partner Coordinating Activities, Activites, Timeline." title="Snapshot of Nebraska Workforce Planning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5166" cy="3204439"/>
                    </a:xfrm>
                    <a:prstGeom prst="rect">
                      <a:avLst/>
                    </a:prstGeom>
                    <a:noFill/>
                    <a:ln>
                      <a:noFill/>
                    </a:ln>
                  </pic:spPr>
                </pic:pic>
              </a:graphicData>
            </a:graphic>
          </wp:inline>
        </w:drawing>
      </w:r>
    </w:p>
    <w:p w:rsidR="00F149F5" w:rsidRPr="00502C18" w:rsidRDefault="00164AC4" w:rsidP="00164AC4">
      <w:pPr>
        <w:pStyle w:val="Caption"/>
        <w:rPr>
          <w:rFonts w:ascii="Arial" w:hAnsi="Arial" w:cs="Arial"/>
          <w:sz w:val="24"/>
          <w:szCs w:val="24"/>
        </w:rPr>
      </w:pPr>
      <w:r w:rsidRPr="00502C18">
        <w:rPr>
          <w:rFonts w:ascii="Arial" w:hAnsi="Arial" w:cs="Arial"/>
          <w:sz w:val="24"/>
          <w:szCs w:val="24"/>
        </w:rPr>
        <w:t xml:space="preserve">Figure </w:t>
      </w:r>
      <w:r w:rsidRPr="00502C18">
        <w:rPr>
          <w:rFonts w:ascii="Arial" w:hAnsi="Arial" w:cs="Arial"/>
          <w:sz w:val="24"/>
          <w:szCs w:val="24"/>
        </w:rPr>
        <w:fldChar w:fldCharType="begin"/>
      </w:r>
      <w:r w:rsidRPr="00502C18">
        <w:rPr>
          <w:rFonts w:ascii="Arial" w:hAnsi="Arial" w:cs="Arial"/>
          <w:sz w:val="24"/>
          <w:szCs w:val="24"/>
        </w:rPr>
        <w:instrText xml:space="preserve"> SEQ Figure \* ARABIC </w:instrText>
      </w:r>
      <w:r w:rsidRPr="00502C18">
        <w:rPr>
          <w:rFonts w:ascii="Arial" w:hAnsi="Arial" w:cs="Arial"/>
          <w:sz w:val="24"/>
          <w:szCs w:val="24"/>
        </w:rPr>
        <w:fldChar w:fldCharType="separate"/>
      </w:r>
      <w:r w:rsidRPr="00502C18">
        <w:rPr>
          <w:rFonts w:ascii="Arial" w:hAnsi="Arial" w:cs="Arial"/>
          <w:noProof/>
          <w:sz w:val="24"/>
          <w:szCs w:val="24"/>
        </w:rPr>
        <w:t>1</w:t>
      </w:r>
      <w:r w:rsidRPr="00502C18">
        <w:rPr>
          <w:rFonts w:ascii="Arial" w:hAnsi="Arial" w:cs="Arial"/>
          <w:sz w:val="24"/>
          <w:szCs w:val="24"/>
        </w:rPr>
        <w:fldChar w:fldCharType="end"/>
      </w:r>
      <w:r w:rsidRPr="00502C18">
        <w:rPr>
          <w:rFonts w:ascii="Arial" w:hAnsi="Arial" w:cs="Arial"/>
          <w:sz w:val="24"/>
          <w:szCs w:val="24"/>
        </w:rPr>
        <w:t xml:space="preserve">:  </w:t>
      </w:r>
      <w:r w:rsidR="00502C18" w:rsidRPr="00502C18">
        <w:rPr>
          <w:rFonts w:ascii="Arial" w:hAnsi="Arial" w:cs="Arial"/>
          <w:sz w:val="24"/>
          <w:szCs w:val="24"/>
        </w:rPr>
        <w:t>Snapshot of Nebraska Workforce Planning Matrix (draft).</w:t>
      </w:r>
    </w:p>
    <w:p w:rsidR="00F149F5" w:rsidRPr="00502C18" w:rsidRDefault="00164AC4" w:rsidP="00F149F5">
      <w:pPr>
        <w:rPr>
          <w:rFonts w:ascii="Arial" w:hAnsi="Arial" w:cs="Arial"/>
          <w:sz w:val="24"/>
          <w:szCs w:val="24"/>
        </w:rPr>
      </w:pPr>
      <w:r w:rsidRPr="00502C18">
        <w:rPr>
          <w:rFonts w:ascii="Arial" w:hAnsi="Arial" w:cs="Arial"/>
          <w:sz w:val="24"/>
          <w:szCs w:val="24"/>
        </w:rPr>
        <w:t>These are</w:t>
      </w:r>
      <w:r w:rsidR="00F149F5" w:rsidRPr="00502C18">
        <w:rPr>
          <w:rFonts w:ascii="Arial" w:hAnsi="Arial" w:cs="Arial"/>
          <w:sz w:val="24"/>
          <w:szCs w:val="24"/>
        </w:rPr>
        <w:t xml:space="preserve"> design</w:t>
      </w:r>
      <w:r w:rsidRPr="00502C18">
        <w:rPr>
          <w:rFonts w:ascii="Arial" w:hAnsi="Arial" w:cs="Arial"/>
          <w:sz w:val="24"/>
          <w:szCs w:val="24"/>
        </w:rPr>
        <w:t>ed</w:t>
      </w:r>
      <w:r w:rsidR="00F149F5" w:rsidRPr="00502C18">
        <w:rPr>
          <w:rFonts w:ascii="Arial" w:hAnsi="Arial" w:cs="Arial"/>
          <w:sz w:val="24"/>
          <w:szCs w:val="24"/>
        </w:rPr>
        <w:t xml:space="preserve"> to provide </w:t>
      </w:r>
      <w:r w:rsidRPr="00502C18">
        <w:rPr>
          <w:rFonts w:ascii="Arial" w:hAnsi="Arial" w:cs="Arial"/>
          <w:sz w:val="24"/>
          <w:szCs w:val="24"/>
        </w:rPr>
        <w:t xml:space="preserve">a system of </w:t>
      </w:r>
      <w:r w:rsidR="00F149F5" w:rsidRPr="00502C18">
        <w:rPr>
          <w:rFonts w:ascii="Arial" w:hAnsi="Arial" w:cs="Arial"/>
          <w:sz w:val="24"/>
          <w:szCs w:val="24"/>
        </w:rPr>
        <w:t>excellent service and support to three major groups:</w:t>
      </w:r>
    </w:p>
    <w:p w:rsidR="00F149F5" w:rsidRPr="00502C18" w:rsidRDefault="00F149F5" w:rsidP="00F149F5">
      <w:pPr>
        <w:pStyle w:val="ListParagraph"/>
        <w:numPr>
          <w:ilvl w:val="1"/>
          <w:numId w:val="4"/>
        </w:numPr>
        <w:rPr>
          <w:rFonts w:ascii="Arial" w:hAnsi="Arial" w:cs="Arial"/>
          <w:sz w:val="24"/>
          <w:szCs w:val="24"/>
        </w:rPr>
      </w:pPr>
      <w:r w:rsidRPr="00502C18">
        <w:rPr>
          <w:rFonts w:ascii="Arial" w:hAnsi="Arial" w:cs="Arial"/>
          <w:sz w:val="24"/>
          <w:szCs w:val="24"/>
        </w:rPr>
        <w:t>Consumers</w:t>
      </w:r>
    </w:p>
    <w:p w:rsidR="00F149F5" w:rsidRPr="00502C18" w:rsidRDefault="00F149F5" w:rsidP="00F149F5">
      <w:pPr>
        <w:pStyle w:val="ListParagraph"/>
        <w:numPr>
          <w:ilvl w:val="1"/>
          <w:numId w:val="4"/>
        </w:numPr>
        <w:rPr>
          <w:rFonts w:ascii="Arial" w:hAnsi="Arial" w:cs="Arial"/>
          <w:sz w:val="24"/>
          <w:szCs w:val="24"/>
        </w:rPr>
      </w:pPr>
      <w:r w:rsidRPr="00502C18">
        <w:rPr>
          <w:rFonts w:ascii="Arial" w:hAnsi="Arial" w:cs="Arial"/>
          <w:sz w:val="24"/>
          <w:szCs w:val="24"/>
        </w:rPr>
        <w:t>Business</w:t>
      </w:r>
    </w:p>
    <w:p w:rsidR="00F149F5" w:rsidRPr="00502C18" w:rsidRDefault="00F149F5" w:rsidP="00F149F5">
      <w:pPr>
        <w:pStyle w:val="ListParagraph"/>
        <w:numPr>
          <w:ilvl w:val="1"/>
          <w:numId w:val="4"/>
        </w:numPr>
        <w:rPr>
          <w:rFonts w:ascii="Arial" w:hAnsi="Arial" w:cs="Arial"/>
          <w:sz w:val="24"/>
          <w:szCs w:val="24"/>
        </w:rPr>
      </w:pPr>
      <w:r w:rsidRPr="00502C18">
        <w:rPr>
          <w:rFonts w:ascii="Arial" w:hAnsi="Arial" w:cs="Arial"/>
          <w:sz w:val="24"/>
          <w:szCs w:val="24"/>
        </w:rPr>
        <w:t>Service Providers</w:t>
      </w:r>
    </w:p>
    <w:p w:rsidR="00ED2A86" w:rsidRPr="00502C18" w:rsidRDefault="0091254D" w:rsidP="00ED2A86">
      <w:pPr>
        <w:pStyle w:val="ListParagraph"/>
        <w:numPr>
          <w:ilvl w:val="1"/>
          <w:numId w:val="4"/>
        </w:numPr>
        <w:rPr>
          <w:rFonts w:ascii="Arial" w:hAnsi="Arial" w:cs="Arial"/>
          <w:sz w:val="24"/>
          <w:szCs w:val="24"/>
        </w:rPr>
      </w:pPr>
      <w:r>
        <w:rPr>
          <w:rFonts w:ascii="Arial" w:hAnsi="Arial" w:cs="Arial"/>
          <w:sz w:val="24"/>
          <w:szCs w:val="24"/>
        </w:rPr>
        <w:t>G</w:t>
      </w:r>
      <w:r w:rsidRPr="00502C18">
        <w:rPr>
          <w:rFonts w:ascii="Arial" w:hAnsi="Arial" w:cs="Arial"/>
          <w:sz w:val="24"/>
          <w:szCs w:val="24"/>
        </w:rPr>
        <w:t xml:space="preserve">roups </w:t>
      </w:r>
      <w:r w:rsidR="00CE6D88">
        <w:rPr>
          <w:rFonts w:ascii="Arial" w:hAnsi="Arial" w:cs="Arial"/>
          <w:sz w:val="24"/>
          <w:szCs w:val="24"/>
        </w:rPr>
        <w:t>(participants, business and providers)</w:t>
      </w:r>
    </w:p>
    <w:p w:rsidR="00D04B57" w:rsidRPr="00502C18" w:rsidRDefault="00164AC4" w:rsidP="00164AC4">
      <w:pPr>
        <w:rPr>
          <w:rFonts w:ascii="Arial" w:hAnsi="Arial" w:cs="Arial"/>
          <w:sz w:val="24"/>
          <w:szCs w:val="24"/>
        </w:rPr>
      </w:pPr>
      <w:r w:rsidRPr="00502C18">
        <w:rPr>
          <w:rFonts w:ascii="Arial" w:hAnsi="Arial" w:cs="Arial"/>
          <w:sz w:val="24"/>
          <w:szCs w:val="24"/>
        </w:rPr>
        <w:t xml:space="preserve">Specific examples of coordinated activities </w:t>
      </w:r>
      <w:r w:rsidR="00502C18" w:rsidRPr="00502C18">
        <w:rPr>
          <w:rFonts w:ascii="Arial" w:hAnsi="Arial" w:cs="Arial"/>
          <w:sz w:val="24"/>
          <w:szCs w:val="24"/>
        </w:rPr>
        <w:t xml:space="preserve">currently underway or planned include joint training on Motivational Interviewing for Core Partners arranged by Nebraska Vocational Rehabilitation and exploration of a single point of contact for Businesses between VR Business Account Managers, Work </w:t>
      </w:r>
      <w:r w:rsidR="0091254D">
        <w:rPr>
          <w:rFonts w:ascii="Arial" w:hAnsi="Arial" w:cs="Arial"/>
          <w:sz w:val="24"/>
          <w:szCs w:val="24"/>
        </w:rPr>
        <w:t>i</w:t>
      </w:r>
      <w:r w:rsidR="0091254D" w:rsidRPr="00502C18">
        <w:rPr>
          <w:rFonts w:ascii="Arial" w:hAnsi="Arial" w:cs="Arial"/>
          <w:sz w:val="24"/>
          <w:szCs w:val="24"/>
        </w:rPr>
        <w:t xml:space="preserve">n </w:t>
      </w:r>
      <w:r w:rsidR="00502C18" w:rsidRPr="00502C18">
        <w:rPr>
          <w:rFonts w:ascii="Arial" w:hAnsi="Arial" w:cs="Arial"/>
          <w:sz w:val="24"/>
          <w:szCs w:val="24"/>
        </w:rPr>
        <w:t>Nebraska, DOL staff and other Com</w:t>
      </w:r>
      <w:r w:rsidR="00AF6193">
        <w:rPr>
          <w:rFonts w:ascii="Arial" w:hAnsi="Arial" w:cs="Arial"/>
          <w:sz w:val="24"/>
          <w:szCs w:val="24"/>
        </w:rPr>
        <w:t>bined</w:t>
      </w:r>
      <w:r w:rsidR="00502C18" w:rsidRPr="00502C18">
        <w:rPr>
          <w:rFonts w:ascii="Arial" w:hAnsi="Arial" w:cs="Arial"/>
          <w:sz w:val="24"/>
          <w:szCs w:val="24"/>
        </w:rPr>
        <w:t xml:space="preserve"> Plan Partners.</w:t>
      </w:r>
    </w:p>
    <w:p w:rsidR="00D04B57" w:rsidRPr="008E75D6" w:rsidRDefault="00CE6D88" w:rsidP="008E75D6">
      <w:pPr>
        <w:pStyle w:val="Heading3"/>
        <w:rPr>
          <w:rFonts w:ascii="Arial" w:hAnsi="Arial" w:cs="Arial"/>
          <w:b/>
          <w:color w:val="1F3864" w:themeColor="accent5" w:themeShade="80"/>
        </w:rPr>
      </w:pPr>
      <w:r>
        <w:rPr>
          <w:rFonts w:ascii="Arial" w:hAnsi="Arial" w:cs="Arial"/>
          <w:b/>
          <w:color w:val="1F3864" w:themeColor="accent5" w:themeShade="80"/>
        </w:rPr>
        <w:t>Evaluation and Potential Impact</w:t>
      </w:r>
    </w:p>
    <w:p w:rsidR="00F75A0D" w:rsidRPr="00502C18" w:rsidRDefault="00F75A0D" w:rsidP="00F75A0D">
      <w:pPr>
        <w:rPr>
          <w:rFonts w:ascii="Arial" w:hAnsi="Arial" w:cs="Arial"/>
          <w:sz w:val="24"/>
          <w:szCs w:val="24"/>
        </w:rPr>
      </w:pPr>
      <w:r w:rsidRPr="00502C18">
        <w:rPr>
          <w:rFonts w:ascii="Arial" w:hAnsi="Arial" w:cs="Arial"/>
          <w:sz w:val="24"/>
          <w:szCs w:val="24"/>
        </w:rPr>
        <w:t xml:space="preserve">The steps taken in this practice can be considered a </w:t>
      </w:r>
      <w:r w:rsidRPr="00AF6193">
        <w:rPr>
          <w:rFonts w:ascii="Arial" w:hAnsi="Arial" w:cs="Arial"/>
          <w:sz w:val="24"/>
          <w:szCs w:val="24"/>
        </w:rPr>
        <w:t>work in process</w:t>
      </w:r>
      <w:r w:rsidR="0091254D">
        <w:rPr>
          <w:rFonts w:ascii="Arial" w:hAnsi="Arial" w:cs="Arial"/>
          <w:sz w:val="24"/>
          <w:szCs w:val="24"/>
        </w:rPr>
        <w:t>;</w:t>
      </w:r>
      <w:r w:rsidRPr="0091254D">
        <w:rPr>
          <w:rFonts w:ascii="Arial" w:hAnsi="Arial" w:cs="Arial"/>
          <w:sz w:val="24"/>
          <w:szCs w:val="24"/>
        </w:rPr>
        <w:t xml:space="preserve"> however</w:t>
      </w:r>
      <w:r w:rsidR="0091254D">
        <w:rPr>
          <w:rFonts w:ascii="Arial" w:hAnsi="Arial" w:cs="Arial"/>
          <w:sz w:val="24"/>
          <w:szCs w:val="24"/>
        </w:rPr>
        <w:t>,</w:t>
      </w:r>
      <w:r w:rsidRPr="00502C18">
        <w:rPr>
          <w:rFonts w:ascii="Arial" w:hAnsi="Arial" w:cs="Arial"/>
          <w:sz w:val="24"/>
          <w:szCs w:val="24"/>
        </w:rPr>
        <w:t xml:space="preserve"> the consistency and sustainability of the collaborative approach the Nebraska Core Partners Group has developed is one that is likely to have a positive impact through planning and implementation to practice. With the changes that come from the WIOA implementation, Nebraska residents will be well served by the strategic alignment around guiding principles</w:t>
      </w:r>
      <w:r w:rsidR="0091254D">
        <w:rPr>
          <w:rFonts w:ascii="Arial" w:hAnsi="Arial" w:cs="Arial"/>
          <w:sz w:val="24"/>
          <w:szCs w:val="24"/>
        </w:rPr>
        <w:t>,</w:t>
      </w:r>
      <w:r w:rsidRPr="00502C18">
        <w:rPr>
          <w:rFonts w:ascii="Arial" w:hAnsi="Arial" w:cs="Arial"/>
          <w:sz w:val="24"/>
          <w:szCs w:val="24"/>
        </w:rPr>
        <w:t xml:space="preserve"> a governance structure that places an emphasis on collaboration</w:t>
      </w:r>
      <w:r w:rsidR="0091254D">
        <w:rPr>
          <w:rFonts w:ascii="Arial" w:hAnsi="Arial" w:cs="Arial"/>
          <w:sz w:val="24"/>
          <w:szCs w:val="24"/>
        </w:rPr>
        <w:t>,</w:t>
      </w:r>
      <w:r w:rsidRPr="00502C18">
        <w:rPr>
          <w:rFonts w:ascii="Arial" w:hAnsi="Arial" w:cs="Arial"/>
          <w:sz w:val="24"/>
          <w:szCs w:val="24"/>
        </w:rPr>
        <w:t xml:space="preserve"> and the strong relationships and effectiveness of the core group team.  </w:t>
      </w:r>
      <w:r w:rsidR="00502C18" w:rsidRPr="00502C18">
        <w:rPr>
          <w:rFonts w:ascii="Arial" w:hAnsi="Arial" w:cs="Arial"/>
          <w:sz w:val="24"/>
          <w:szCs w:val="24"/>
        </w:rPr>
        <w:t xml:space="preserve">Nebraska’s Combined Goals and Strategies have measurable goals. </w:t>
      </w:r>
      <w:r w:rsidRPr="00502C18">
        <w:rPr>
          <w:rFonts w:ascii="Arial" w:hAnsi="Arial" w:cs="Arial"/>
          <w:sz w:val="24"/>
          <w:szCs w:val="24"/>
        </w:rPr>
        <w:t xml:space="preserve">The focus on the tri-partnership of business, participants and providers as a driving force in their system design and the emphasis on a practical common sense approach is a promising </w:t>
      </w:r>
      <w:r w:rsidRPr="00502C18">
        <w:rPr>
          <w:rFonts w:ascii="Arial" w:hAnsi="Arial" w:cs="Arial"/>
          <w:sz w:val="24"/>
          <w:szCs w:val="24"/>
        </w:rPr>
        <w:lastRenderedPageBreak/>
        <w:t>beginning for Nebraska</w:t>
      </w:r>
      <w:r w:rsidR="0091254D">
        <w:rPr>
          <w:rFonts w:ascii="Arial" w:hAnsi="Arial" w:cs="Arial"/>
          <w:sz w:val="24"/>
          <w:szCs w:val="24"/>
        </w:rPr>
        <w:t>, a</w:t>
      </w:r>
      <w:r w:rsidRPr="00502C18">
        <w:rPr>
          <w:rFonts w:ascii="Arial" w:hAnsi="Arial" w:cs="Arial"/>
          <w:sz w:val="24"/>
          <w:szCs w:val="24"/>
        </w:rPr>
        <w:t xml:space="preserve">s is the fact that the VR Directors have been active participants in the integration of services.   </w:t>
      </w:r>
    </w:p>
    <w:p w:rsidR="006B3C3F" w:rsidRPr="00502C18" w:rsidRDefault="006B3C3F" w:rsidP="00D04B57">
      <w:pPr>
        <w:rPr>
          <w:rFonts w:ascii="Arial" w:hAnsi="Arial" w:cs="Arial"/>
          <w:b/>
          <w:sz w:val="24"/>
          <w:szCs w:val="24"/>
        </w:rPr>
      </w:pPr>
    </w:p>
    <w:p w:rsidR="006B3C3F" w:rsidRPr="00502C18" w:rsidRDefault="006B3C3F" w:rsidP="00D04B57">
      <w:pPr>
        <w:rPr>
          <w:rFonts w:ascii="Arial" w:hAnsi="Arial" w:cs="Arial"/>
          <w:sz w:val="24"/>
          <w:szCs w:val="24"/>
        </w:rPr>
      </w:pPr>
      <w:r w:rsidRPr="00502C18">
        <w:rPr>
          <w:rFonts w:ascii="Arial" w:hAnsi="Arial" w:cs="Arial"/>
          <w:b/>
          <w:sz w:val="24"/>
          <w:szCs w:val="24"/>
        </w:rPr>
        <w:t xml:space="preserve">For More Information: </w:t>
      </w:r>
      <w:r w:rsidRPr="00502C18">
        <w:rPr>
          <w:rFonts w:ascii="Arial" w:hAnsi="Arial" w:cs="Arial"/>
          <w:sz w:val="24"/>
          <w:szCs w:val="24"/>
        </w:rPr>
        <w:t>(a specific link or person to contact)</w:t>
      </w:r>
    </w:p>
    <w:p w:rsidR="00582105" w:rsidRPr="00502C18" w:rsidRDefault="00582105" w:rsidP="00D04B57">
      <w:pPr>
        <w:rPr>
          <w:rFonts w:ascii="Arial" w:hAnsi="Arial" w:cs="Arial"/>
          <w:sz w:val="24"/>
          <w:szCs w:val="24"/>
        </w:rPr>
      </w:pPr>
      <w:r w:rsidRPr="00CE6D88">
        <w:rPr>
          <w:rFonts w:ascii="Arial" w:hAnsi="Arial" w:cs="Arial"/>
          <w:b/>
          <w:sz w:val="24"/>
          <w:szCs w:val="24"/>
        </w:rPr>
        <w:t>Mark Shultz</w:t>
      </w:r>
      <w:r w:rsidRPr="00502C18">
        <w:rPr>
          <w:rFonts w:ascii="Arial" w:hAnsi="Arial" w:cs="Arial"/>
          <w:sz w:val="24"/>
          <w:szCs w:val="24"/>
        </w:rPr>
        <w:t>, Director, Nebraska Vocational Rehabilitation</w:t>
      </w:r>
    </w:p>
    <w:p w:rsidR="00582105" w:rsidRPr="00502C18" w:rsidRDefault="00582105" w:rsidP="00D04B57">
      <w:pPr>
        <w:rPr>
          <w:rFonts w:ascii="Arial" w:hAnsi="Arial" w:cs="Arial"/>
          <w:sz w:val="24"/>
          <w:szCs w:val="24"/>
        </w:rPr>
      </w:pPr>
      <w:r w:rsidRPr="00502C18">
        <w:rPr>
          <w:rFonts w:ascii="Arial" w:hAnsi="Arial" w:cs="Arial"/>
          <w:sz w:val="24"/>
          <w:szCs w:val="24"/>
        </w:rPr>
        <w:t>877-637-3422</w:t>
      </w:r>
    </w:p>
    <w:p w:rsidR="00582105" w:rsidRPr="00502C18" w:rsidRDefault="00DD6EDB" w:rsidP="00D04B57">
      <w:pPr>
        <w:rPr>
          <w:rFonts w:ascii="Arial" w:hAnsi="Arial" w:cs="Arial"/>
          <w:sz w:val="24"/>
          <w:szCs w:val="24"/>
        </w:rPr>
      </w:pPr>
      <w:hyperlink r:id="rId10" w:history="1">
        <w:r w:rsidR="00582105" w:rsidRPr="00502C18">
          <w:rPr>
            <w:rStyle w:val="Hyperlink"/>
            <w:rFonts w:ascii="Arial" w:hAnsi="Arial" w:cs="Arial"/>
            <w:sz w:val="24"/>
            <w:szCs w:val="24"/>
          </w:rPr>
          <w:t>Mark.Schultz@nebraska.gov</w:t>
        </w:r>
      </w:hyperlink>
      <w:r w:rsidR="00582105" w:rsidRPr="00502C18">
        <w:rPr>
          <w:rFonts w:ascii="Arial" w:hAnsi="Arial" w:cs="Arial"/>
          <w:sz w:val="24"/>
          <w:szCs w:val="24"/>
        </w:rPr>
        <w:t xml:space="preserve"> </w:t>
      </w:r>
    </w:p>
    <w:p w:rsidR="00582105" w:rsidRPr="00502C18" w:rsidRDefault="00582105" w:rsidP="00D04B57">
      <w:pPr>
        <w:rPr>
          <w:rFonts w:ascii="Arial" w:hAnsi="Arial" w:cs="Arial"/>
          <w:sz w:val="24"/>
          <w:szCs w:val="24"/>
        </w:rPr>
      </w:pPr>
    </w:p>
    <w:p w:rsidR="00582105" w:rsidRPr="00502C18" w:rsidRDefault="00582105" w:rsidP="00D04B57">
      <w:pPr>
        <w:rPr>
          <w:rFonts w:ascii="Arial" w:hAnsi="Arial" w:cs="Arial"/>
          <w:sz w:val="24"/>
          <w:szCs w:val="24"/>
        </w:rPr>
      </w:pPr>
      <w:r w:rsidRPr="00CE6D88">
        <w:rPr>
          <w:rFonts w:ascii="Arial" w:hAnsi="Arial" w:cs="Arial"/>
          <w:b/>
          <w:sz w:val="24"/>
          <w:szCs w:val="24"/>
        </w:rPr>
        <w:t>Pearl Van Zandt</w:t>
      </w:r>
      <w:r w:rsidRPr="00502C18">
        <w:rPr>
          <w:rFonts w:ascii="Arial" w:hAnsi="Arial" w:cs="Arial"/>
          <w:sz w:val="24"/>
          <w:szCs w:val="24"/>
        </w:rPr>
        <w:t>, Director, Nebraska Commission for the Blind and Visually Impaired</w:t>
      </w:r>
    </w:p>
    <w:p w:rsidR="00582105" w:rsidRPr="00502C18" w:rsidRDefault="00582105" w:rsidP="00D04B57">
      <w:pPr>
        <w:rPr>
          <w:rFonts w:ascii="Arial" w:hAnsi="Arial" w:cs="Arial"/>
          <w:sz w:val="24"/>
          <w:szCs w:val="24"/>
        </w:rPr>
      </w:pPr>
      <w:r w:rsidRPr="00502C18">
        <w:rPr>
          <w:rFonts w:ascii="Arial" w:hAnsi="Arial" w:cs="Arial"/>
          <w:sz w:val="24"/>
          <w:szCs w:val="24"/>
        </w:rPr>
        <w:t>877.809.2419</w:t>
      </w:r>
    </w:p>
    <w:p w:rsidR="00582105" w:rsidRPr="00502C18" w:rsidRDefault="00DD6EDB" w:rsidP="00D04B57">
      <w:pPr>
        <w:rPr>
          <w:rFonts w:ascii="Arial" w:hAnsi="Arial" w:cs="Arial"/>
          <w:sz w:val="24"/>
          <w:szCs w:val="24"/>
        </w:rPr>
      </w:pPr>
      <w:hyperlink r:id="rId11" w:history="1">
        <w:r w:rsidR="00582105" w:rsidRPr="00502C18">
          <w:rPr>
            <w:rStyle w:val="Hyperlink"/>
            <w:rFonts w:ascii="Arial" w:hAnsi="Arial" w:cs="Arial"/>
            <w:sz w:val="24"/>
            <w:szCs w:val="24"/>
          </w:rPr>
          <w:t>pearl.vanzandt@nebraska.gov</w:t>
        </w:r>
      </w:hyperlink>
      <w:r w:rsidR="00582105" w:rsidRPr="00502C18">
        <w:rPr>
          <w:rFonts w:ascii="Arial" w:hAnsi="Arial" w:cs="Arial"/>
          <w:sz w:val="24"/>
          <w:szCs w:val="24"/>
        </w:rPr>
        <w:t xml:space="preserve"> </w:t>
      </w:r>
      <w:bookmarkStart w:id="0" w:name="_GoBack"/>
      <w:bookmarkEnd w:id="0"/>
    </w:p>
    <w:p w:rsidR="00D04B57" w:rsidRPr="00502C18" w:rsidRDefault="00D04B57" w:rsidP="00D04B57">
      <w:pPr>
        <w:rPr>
          <w:rFonts w:ascii="Arial" w:hAnsi="Arial" w:cs="Arial"/>
          <w:sz w:val="24"/>
          <w:szCs w:val="24"/>
        </w:rPr>
      </w:pPr>
    </w:p>
    <w:p w:rsidR="00D04B57" w:rsidRPr="00502C18" w:rsidRDefault="00D04B57" w:rsidP="00D04B57">
      <w:pPr>
        <w:rPr>
          <w:rFonts w:ascii="Arial" w:hAnsi="Arial" w:cs="Arial"/>
          <w:b/>
          <w:sz w:val="24"/>
          <w:szCs w:val="24"/>
        </w:rPr>
      </w:pPr>
    </w:p>
    <w:sectPr w:rsidR="00D04B57" w:rsidRPr="00502C1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EDB" w:rsidRDefault="00DD6EDB" w:rsidP="006B3C3F">
      <w:pPr>
        <w:spacing w:after="0" w:line="240" w:lineRule="auto"/>
      </w:pPr>
      <w:r>
        <w:separator/>
      </w:r>
    </w:p>
  </w:endnote>
  <w:endnote w:type="continuationSeparator" w:id="0">
    <w:p w:rsidR="00DD6EDB" w:rsidRDefault="00DD6EDB" w:rsidP="006B3C3F">
      <w:pPr>
        <w:spacing w:after="0" w:line="240" w:lineRule="auto"/>
      </w:pPr>
      <w:r>
        <w:continuationSeparator/>
      </w:r>
    </w:p>
  </w:endnote>
  <w:endnote w:id="1">
    <w:p w:rsidR="00ED2A86" w:rsidRDefault="00ED2A86" w:rsidP="00ED2A86">
      <w:pPr>
        <w:pStyle w:val="EndnoteText"/>
      </w:pPr>
      <w:r>
        <w:rPr>
          <w:rStyle w:val="EndnoteReference"/>
        </w:rPr>
        <w:endnoteRef/>
      </w:r>
      <w:r>
        <w:t xml:space="preserve"> Wu, P.  Assistant Director. </w:t>
      </w:r>
      <w:r w:rsidRPr="008149D6">
        <w:rPr>
          <w:i/>
        </w:rPr>
        <w:t>The Training and Employment Guidance Letter - WIOA Number: 4-15 Operating Guidance for the Workforce Innovation and Opportunity Act</w:t>
      </w:r>
      <w:r>
        <w:rPr>
          <w:i/>
        </w:rPr>
        <w:t>.</w:t>
      </w:r>
      <w:r>
        <w:t xml:space="preserve"> Employment and Training Administration, US Department of Labor, Aug. 13, 2015, Washington, DC</w:t>
      </w:r>
    </w:p>
    <w:p w:rsidR="00ED2A86" w:rsidRPr="008149D6" w:rsidRDefault="00ED2A86" w:rsidP="00ED2A86">
      <w:pPr>
        <w:pStyle w:val="EndnoteText"/>
      </w:pPr>
    </w:p>
  </w:endnote>
  <w:endnote w:id="2">
    <w:p w:rsidR="00ED2A86" w:rsidRPr="004E4D21" w:rsidRDefault="00ED2A86" w:rsidP="00ED2A86">
      <w:pPr>
        <w:pStyle w:val="EndnoteText"/>
      </w:pPr>
      <w:r>
        <w:rPr>
          <w:rStyle w:val="EndnoteReference"/>
        </w:rPr>
        <w:endnoteRef/>
      </w:r>
      <w:r>
        <w:t xml:space="preserve"> Bamford, J., Ernst, D., and Fubini, D. </w:t>
      </w:r>
      <w:r>
        <w:rPr>
          <w:i/>
        </w:rPr>
        <w:t>Launching a World-Class Joint Venture</w:t>
      </w:r>
      <w:r>
        <w:t>, Harvard Business Review, February 2004, Boston, MA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C3F" w:rsidRDefault="00E3532D">
    <w:pPr>
      <w:pStyle w:val="Footer"/>
    </w:pPr>
    <w:r>
      <w:t>WINTAC</w:t>
    </w:r>
    <w:r>
      <w:ptab w:relativeTo="margin" w:alignment="center" w:leader="none"/>
    </w:r>
    <w:r>
      <w:t>04.21.16</w:t>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EDB" w:rsidRDefault="00DD6EDB" w:rsidP="006B3C3F">
      <w:pPr>
        <w:spacing w:after="0" w:line="240" w:lineRule="auto"/>
      </w:pPr>
      <w:r>
        <w:separator/>
      </w:r>
    </w:p>
  </w:footnote>
  <w:footnote w:type="continuationSeparator" w:id="0">
    <w:p w:rsidR="00DD6EDB" w:rsidRDefault="00DD6EDB" w:rsidP="006B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5EE"/>
    <w:multiLevelType w:val="hybridMultilevel"/>
    <w:tmpl w:val="88C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AC6ED8"/>
    <w:multiLevelType w:val="hybridMultilevel"/>
    <w:tmpl w:val="54A469A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52EC626C"/>
    <w:multiLevelType w:val="hybridMultilevel"/>
    <w:tmpl w:val="411410F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58BD0D21"/>
    <w:multiLevelType w:val="hybridMultilevel"/>
    <w:tmpl w:val="CB6EE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B56CC"/>
    <w:multiLevelType w:val="hybridMultilevel"/>
    <w:tmpl w:val="A1326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C1024C"/>
    <w:multiLevelType w:val="hybridMultilevel"/>
    <w:tmpl w:val="7FC06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75BF"/>
    <w:rsid w:val="00022CAC"/>
    <w:rsid w:val="00034E77"/>
    <w:rsid w:val="00157BAC"/>
    <w:rsid w:val="00164AC4"/>
    <w:rsid w:val="001709F6"/>
    <w:rsid w:val="001C0108"/>
    <w:rsid w:val="001F4FB4"/>
    <w:rsid w:val="00220099"/>
    <w:rsid w:val="002F0EFB"/>
    <w:rsid w:val="003E3442"/>
    <w:rsid w:val="003F39E5"/>
    <w:rsid w:val="00502C18"/>
    <w:rsid w:val="00582105"/>
    <w:rsid w:val="00653EC9"/>
    <w:rsid w:val="006B3C3F"/>
    <w:rsid w:val="007874FE"/>
    <w:rsid w:val="00805D1A"/>
    <w:rsid w:val="00807ACE"/>
    <w:rsid w:val="00884CBA"/>
    <w:rsid w:val="008E132D"/>
    <w:rsid w:val="008E75D6"/>
    <w:rsid w:val="0091254D"/>
    <w:rsid w:val="009476BB"/>
    <w:rsid w:val="009746F1"/>
    <w:rsid w:val="009D7E22"/>
    <w:rsid w:val="00AA0F68"/>
    <w:rsid w:val="00AF6193"/>
    <w:rsid w:val="00BA10E4"/>
    <w:rsid w:val="00BA49B9"/>
    <w:rsid w:val="00C25EA2"/>
    <w:rsid w:val="00C90938"/>
    <w:rsid w:val="00CE6D88"/>
    <w:rsid w:val="00D0043F"/>
    <w:rsid w:val="00D04B57"/>
    <w:rsid w:val="00DD6EDB"/>
    <w:rsid w:val="00DE67FD"/>
    <w:rsid w:val="00E3532D"/>
    <w:rsid w:val="00ED2A86"/>
    <w:rsid w:val="00EE4CDE"/>
    <w:rsid w:val="00F149F5"/>
    <w:rsid w:val="00F7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B562"/>
  <w15:docId w15:val="{5D87924B-2093-4A0C-A467-B920D31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5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2A86"/>
    <w:pPr>
      <w:keepNext/>
      <w:keepLines/>
      <w:spacing w:before="200" w:after="120" w:line="288" w:lineRule="auto"/>
      <w:outlineLvl w:val="1"/>
    </w:pPr>
    <w:rPr>
      <w:rFonts w:asciiTheme="majorHAnsi" w:eastAsiaTheme="majorEastAsia" w:hAnsiTheme="majorHAnsi" w:cstheme="majorBidi"/>
      <w:b/>
      <w:bCs/>
      <w:color w:val="5B9BD5" w:themeColor="accent1"/>
      <w:sz w:val="30"/>
      <w:szCs w:val="30"/>
      <w:lang w:eastAsia="ja-JP"/>
    </w:rPr>
  </w:style>
  <w:style w:type="paragraph" w:styleId="Heading3">
    <w:name w:val="heading 3"/>
    <w:basedOn w:val="Normal"/>
    <w:next w:val="Normal"/>
    <w:link w:val="Heading3Char"/>
    <w:uiPriority w:val="9"/>
    <w:unhideWhenUsed/>
    <w:qFormat/>
    <w:rsid w:val="00ED2A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character" w:customStyle="1" w:styleId="Heading2Char">
    <w:name w:val="Heading 2 Char"/>
    <w:basedOn w:val="DefaultParagraphFont"/>
    <w:link w:val="Heading2"/>
    <w:uiPriority w:val="9"/>
    <w:rsid w:val="00ED2A86"/>
    <w:rPr>
      <w:rFonts w:asciiTheme="majorHAnsi" w:eastAsiaTheme="majorEastAsia" w:hAnsiTheme="majorHAnsi" w:cstheme="majorBidi"/>
      <w:b/>
      <w:bCs/>
      <w:color w:val="5B9BD5" w:themeColor="accent1"/>
      <w:sz w:val="30"/>
      <w:szCs w:val="30"/>
      <w:lang w:eastAsia="ja-JP"/>
    </w:rPr>
  </w:style>
  <w:style w:type="character" w:customStyle="1" w:styleId="Heading3Char">
    <w:name w:val="Heading 3 Char"/>
    <w:basedOn w:val="DefaultParagraphFont"/>
    <w:link w:val="Heading3"/>
    <w:uiPriority w:val="9"/>
    <w:rsid w:val="00ED2A86"/>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ED2A86"/>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D2A86"/>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D2A86"/>
    <w:rPr>
      <w:vertAlign w:val="superscript"/>
    </w:rPr>
  </w:style>
  <w:style w:type="character" w:styleId="Hyperlink">
    <w:name w:val="Hyperlink"/>
    <w:basedOn w:val="DefaultParagraphFont"/>
    <w:uiPriority w:val="99"/>
    <w:unhideWhenUsed/>
    <w:rsid w:val="00582105"/>
    <w:rPr>
      <w:color w:val="0563C1" w:themeColor="hyperlink"/>
      <w:u w:val="single"/>
    </w:rPr>
  </w:style>
  <w:style w:type="paragraph" w:styleId="Caption">
    <w:name w:val="caption"/>
    <w:basedOn w:val="Normal"/>
    <w:next w:val="Normal"/>
    <w:uiPriority w:val="35"/>
    <w:unhideWhenUsed/>
    <w:qFormat/>
    <w:rsid w:val="00164AC4"/>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8E75D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4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6BB"/>
    <w:rPr>
      <w:rFonts w:ascii="Segoe UI" w:hAnsi="Segoe UI" w:cs="Segoe UI"/>
      <w:sz w:val="18"/>
      <w:szCs w:val="18"/>
    </w:rPr>
  </w:style>
  <w:style w:type="character" w:styleId="CommentReference">
    <w:name w:val="annotation reference"/>
    <w:basedOn w:val="DefaultParagraphFont"/>
    <w:uiPriority w:val="99"/>
    <w:semiHidden/>
    <w:unhideWhenUsed/>
    <w:rsid w:val="0091254D"/>
    <w:rPr>
      <w:sz w:val="16"/>
      <w:szCs w:val="16"/>
    </w:rPr>
  </w:style>
  <w:style w:type="paragraph" w:styleId="CommentText">
    <w:name w:val="annotation text"/>
    <w:basedOn w:val="Normal"/>
    <w:link w:val="CommentTextChar"/>
    <w:uiPriority w:val="99"/>
    <w:semiHidden/>
    <w:unhideWhenUsed/>
    <w:rsid w:val="0091254D"/>
    <w:pPr>
      <w:spacing w:line="240" w:lineRule="auto"/>
    </w:pPr>
    <w:rPr>
      <w:sz w:val="20"/>
      <w:szCs w:val="20"/>
    </w:rPr>
  </w:style>
  <w:style w:type="character" w:customStyle="1" w:styleId="CommentTextChar">
    <w:name w:val="Comment Text Char"/>
    <w:basedOn w:val="DefaultParagraphFont"/>
    <w:link w:val="CommentText"/>
    <w:uiPriority w:val="99"/>
    <w:semiHidden/>
    <w:rsid w:val="0091254D"/>
    <w:rPr>
      <w:sz w:val="20"/>
      <w:szCs w:val="20"/>
    </w:rPr>
  </w:style>
  <w:style w:type="paragraph" w:styleId="CommentSubject">
    <w:name w:val="annotation subject"/>
    <w:basedOn w:val="CommentText"/>
    <w:next w:val="CommentText"/>
    <w:link w:val="CommentSubjectChar"/>
    <w:uiPriority w:val="99"/>
    <w:semiHidden/>
    <w:unhideWhenUsed/>
    <w:rsid w:val="0091254D"/>
    <w:rPr>
      <w:b/>
      <w:bCs/>
    </w:rPr>
  </w:style>
  <w:style w:type="character" w:customStyle="1" w:styleId="CommentSubjectChar">
    <w:name w:val="Comment Subject Char"/>
    <w:basedOn w:val="CommentTextChar"/>
    <w:link w:val="CommentSubject"/>
    <w:uiPriority w:val="99"/>
    <w:semiHidden/>
    <w:rsid w:val="0091254D"/>
    <w:rPr>
      <w:b/>
      <w:bCs/>
      <w:sz w:val="20"/>
      <w:szCs w:val="20"/>
    </w:rPr>
  </w:style>
  <w:style w:type="paragraph" w:styleId="Revision">
    <w:name w:val="Revision"/>
    <w:hidden/>
    <w:uiPriority w:val="99"/>
    <w:semiHidden/>
    <w:rsid w:val="00AF61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2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arl.vanzandt@nebraska.gov" TargetMode="External"/><Relationship Id="rId5" Type="http://schemas.openxmlformats.org/officeDocument/2006/relationships/footnotes" Target="footnotes.xml"/><Relationship Id="rId10" Type="http://schemas.openxmlformats.org/officeDocument/2006/relationships/hyperlink" Target="mailto:Mark.Schultz@nebraska.gov"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Keast</dc:creator>
  <cp:lastModifiedBy>Christa Nieminen</cp:lastModifiedBy>
  <cp:revision>3</cp:revision>
  <dcterms:created xsi:type="dcterms:W3CDTF">2017-06-01T19:50:00Z</dcterms:created>
  <dcterms:modified xsi:type="dcterms:W3CDTF">2017-06-01T20:07:00Z</dcterms:modified>
</cp:coreProperties>
</file>