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EF6F63">
        <w:rPr>
          <w:rFonts w:ascii="Arial" w:hAnsi="Arial" w:cs="Arial"/>
          <w:b/>
          <w:sz w:val="24"/>
          <w:szCs w:val="24"/>
        </w:rPr>
        <w:t>Job Center Training on Section 188 - Missouri</w:t>
      </w:r>
    </w:p>
    <w:p w:rsidR="00D04B57" w:rsidRDefault="00D04B57">
      <w:pPr>
        <w:contextualSpacing/>
        <w:rPr>
          <w:rFonts w:ascii="Arial" w:hAnsi="Arial" w:cs="Arial"/>
          <w:b/>
          <w:sz w:val="24"/>
          <w:szCs w:val="24"/>
        </w:rPr>
      </w:pPr>
    </w:p>
    <w:p w:rsidR="00D04B57" w:rsidRDefault="00D04B57">
      <w:pPr>
        <w:contextualSpacing/>
        <w:rPr>
          <w:rFonts w:ascii="Arial" w:hAnsi="Arial" w:cs="Arial"/>
          <w:sz w:val="24"/>
          <w:szCs w:val="24"/>
        </w:rPr>
      </w:pPr>
      <w:r>
        <w:rPr>
          <w:rFonts w:ascii="Arial" w:hAnsi="Arial" w:cs="Arial"/>
          <w:b/>
          <w:sz w:val="24"/>
          <w:szCs w:val="24"/>
        </w:rPr>
        <w:t xml:space="preserve">Submitted by:  </w:t>
      </w:r>
      <w:r w:rsidR="00EF6F63">
        <w:rPr>
          <w:rFonts w:ascii="Arial" w:hAnsi="Arial" w:cs="Arial"/>
          <w:sz w:val="24"/>
          <w:szCs w:val="24"/>
        </w:rPr>
        <w:t xml:space="preserve">Doug Keast  (515) 707-8828  </w:t>
      </w:r>
      <w:hyperlink r:id="rId7" w:history="1">
        <w:r w:rsidR="00EF6F63" w:rsidRPr="005217A0">
          <w:rPr>
            <w:rStyle w:val="Hyperlink"/>
            <w:rFonts w:ascii="Arial" w:hAnsi="Arial" w:cs="Arial"/>
            <w:sz w:val="24"/>
            <w:szCs w:val="24"/>
          </w:rPr>
          <w:t>dkeast@ndi-inc.org</w:t>
        </w:r>
      </w:hyperlink>
    </w:p>
    <w:p w:rsidR="00EF6F63" w:rsidRDefault="00EF6F63">
      <w:pPr>
        <w:contextualSpacing/>
        <w:rPr>
          <w:rFonts w:ascii="Arial" w:hAnsi="Arial" w:cs="Arial"/>
          <w:sz w:val="24"/>
          <w:szCs w:val="24"/>
        </w:rPr>
      </w:pPr>
    </w:p>
    <w:p w:rsidR="00D04B57" w:rsidRDefault="00D04B57">
      <w:pPr>
        <w:contextualSpacing/>
        <w:rPr>
          <w:rFonts w:ascii="Arial" w:hAnsi="Arial" w:cs="Arial"/>
          <w:sz w:val="24"/>
          <w:szCs w:val="24"/>
        </w:rPr>
      </w:pPr>
    </w:p>
    <w:p w:rsidR="00D04B57" w:rsidRDefault="00D04B57">
      <w:pPr>
        <w:contextualSpacing/>
        <w:rPr>
          <w:rFonts w:ascii="Arial" w:hAnsi="Arial" w:cs="Arial"/>
          <w:b/>
          <w:sz w:val="24"/>
          <w:szCs w:val="24"/>
        </w:rPr>
      </w:pPr>
      <w:r w:rsidRPr="00D04B57">
        <w:rPr>
          <w:rFonts w:ascii="Arial" w:hAnsi="Arial" w:cs="Arial"/>
          <w:b/>
          <w:sz w:val="24"/>
          <w:szCs w:val="24"/>
        </w:rPr>
        <w:t>Source:</w:t>
      </w:r>
      <w:r>
        <w:rPr>
          <w:rFonts w:ascii="Arial" w:hAnsi="Arial" w:cs="Arial"/>
          <w:b/>
          <w:sz w:val="24"/>
          <w:szCs w:val="24"/>
        </w:rPr>
        <w:t xml:space="preserve">  </w:t>
      </w:r>
      <w:r w:rsidRPr="00D04B57">
        <w:rPr>
          <w:rFonts w:ascii="Arial" w:hAnsi="Arial" w:cs="Arial"/>
          <w:sz w:val="24"/>
          <w:szCs w:val="24"/>
        </w:rPr>
        <w:t xml:space="preserve">(please </w:t>
      </w:r>
      <w:r w:rsidR="006B3C3F">
        <w:rPr>
          <w:rFonts w:ascii="Arial" w:hAnsi="Arial" w:cs="Arial"/>
          <w:sz w:val="24"/>
          <w:szCs w:val="24"/>
        </w:rPr>
        <w:t xml:space="preserve">bold choice and </w:t>
      </w:r>
      <w:r w:rsidRPr="00D04B57">
        <w:rPr>
          <w:rFonts w:ascii="Arial" w:hAnsi="Arial" w:cs="Arial"/>
          <w:sz w:val="24"/>
          <w:szCs w:val="24"/>
        </w:rPr>
        <w:t>provide specific reference)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Research Project</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Journal Article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 Center</w:t>
      </w:r>
    </w:p>
    <w:p w:rsidR="00D04B57" w:rsidRPr="00EF6F63" w:rsidRDefault="00D04B57" w:rsidP="00D04B57">
      <w:pPr>
        <w:pStyle w:val="ListParagraph"/>
        <w:numPr>
          <w:ilvl w:val="0"/>
          <w:numId w:val="1"/>
        </w:numPr>
        <w:rPr>
          <w:rFonts w:ascii="Arial" w:hAnsi="Arial" w:cs="Arial"/>
          <w:b/>
          <w:sz w:val="24"/>
          <w:szCs w:val="24"/>
        </w:rPr>
      </w:pPr>
      <w:r w:rsidRPr="00EF6F63">
        <w:rPr>
          <w:rFonts w:ascii="Arial" w:hAnsi="Arial" w:cs="Arial"/>
          <w:b/>
          <w:sz w:val="24"/>
          <w:szCs w:val="24"/>
        </w:rPr>
        <w:t>Information Gathered from VR Programs</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Intensive TA Provision</w:t>
      </w:r>
    </w:p>
    <w:p w:rsid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w:t>
      </w:r>
    </w:p>
    <w:p w:rsidR="00022CAC" w:rsidRDefault="00022CAC" w:rsidP="00D04B57">
      <w:pPr>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Default="00EF6F63" w:rsidP="00EF6F63">
      <w:pPr>
        <w:pStyle w:val="ListParagraph"/>
        <w:numPr>
          <w:ilvl w:val="0"/>
          <w:numId w:val="2"/>
        </w:numPr>
        <w:rPr>
          <w:rFonts w:ascii="Arial" w:hAnsi="Arial" w:cs="Arial"/>
          <w:b/>
          <w:sz w:val="24"/>
          <w:szCs w:val="24"/>
        </w:rPr>
      </w:pPr>
      <w:r>
        <w:rPr>
          <w:rFonts w:ascii="Arial" w:hAnsi="Arial" w:cs="Arial"/>
          <w:b/>
          <w:sz w:val="24"/>
          <w:szCs w:val="24"/>
        </w:rPr>
        <w:t>The VR Agency, as a Core Partner in the Missouri Workforce Center System, provides training to Job Center leadership and service staff on Section 188.</w:t>
      </w:r>
    </w:p>
    <w:p w:rsidR="00EF6F63" w:rsidRDefault="00EF6F63" w:rsidP="00EF6F63">
      <w:pPr>
        <w:pStyle w:val="ListParagraph"/>
        <w:numPr>
          <w:ilvl w:val="0"/>
          <w:numId w:val="2"/>
        </w:numPr>
        <w:rPr>
          <w:rFonts w:ascii="Arial" w:hAnsi="Arial" w:cs="Arial"/>
          <w:b/>
          <w:sz w:val="24"/>
          <w:szCs w:val="24"/>
        </w:rPr>
      </w:pPr>
      <w:r>
        <w:rPr>
          <w:rFonts w:ascii="Arial" w:hAnsi="Arial" w:cs="Arial"/>
          <w:b/>
          <w:sz w:val="24"/>
          <w:szCs w:val="24"/>
        </w:rPr>
        <w:t>The strategy is designed to create more comfort and confidence on the part of staff in partner agencies in including those with disabilities (whether disclosed or not) in center services.</w:t>
      </w:r>
    </w:p>
    <w:p w:rsidR="00EF6F63" w:rsidRPr="00EF6F63" w:rsidRDefault="00EF6F63" w:rsidP="00EF6F63">
      <w:pPr>
        <w:pStyle w:val="ListParagraph"/>
        <w:numPr>
          <w:ilvl w:val="0"/>
          <w:numId w:val="2"/>
        </w:numPr>
        <w:rPr>
          <w:rFonts w:ascii="Arial" w:hAnsi="Arial" w:cs="Arial"/>
          <w:b/>
          <w:sz w:val="24"/>
          <w:szCs w:val="24"/>
        </w:rPr>
      </w:pPr>
      <w:r>
        <w:rPr>
          <w:rFonts w:ascii="Arial" w:hAnsi="Arial" w:cs="Arial"/>
          <w:b/>
          <w:sz w:val="24"/>
          <w:szCs w:val="24"/>
        </w:rPr>
        <w:t>VR expertise supports the engagement of individuals with disabilities in Career Pathways.</w:t>
      </w: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D04B57" w:rsidRDefault="00EF6F63" w:rsidP="00D04B57">
      <w:pPr>
        <w:rPr>
          <w:rFonts w:ascii="Arial" w:hAnsi="Arial" w:cs="Arial"/>
          <w:sz w:val="24"/>
          <w:szCs w:val="24"/>
        </w:rPr>
      </w:pPr>
      <w:r>
        <w:rPr>
          <w:rFonts w:ascii="Arial" w:hAnsi="Arial" w:cs="Arial"/>
          <w:sz w:val="24"/>
          <w:szCs w:val="24"/>
        </w:rPr>
        <w:t xml:space="preserve">The Missouri </w:t>
      </w:r>
      <w:r w:rsidR="00FE4A93">
        <w:rPr>
          <w:rFonts w:ascii="Arial" w:hAnsi="Arial" w:cs="Arial"/>
          <w:sz w:val="24"/>
          <w:szCs w:val="24"/>
        </w:rPr>
        <w:t>S</w:t>
      </w:r>
      <w:r>
        <w:rPr>
          <w:rFonts w:ascii="Arial" w:hAnsi="Arial" w:cs="Arial"/>
          <w:sz w:val="24"/>
          <w:szCs w:val="24"/>
        </w:rPr>
        <w:t>tate Vocational Rehabilitation Agency has developed an approach to provide training to Job Center Partner management, and to partner agency staf</w:t>
      </w:r>
      <w:r w:rsidR="00FE4A93">
        <w:rPr>
          <w:rFonts w:ascii="Arial" w:hAnsi="Arial" w:cs="Arial"/>
          <w:sz w:val="24"/>
          <w:szCs w:val="24"/>
        </w:rPr>
        <w:t xml:space="preserve">f operating in the Job Center. </w:t>
      </w:r>
      <w:r>
        <w:rPr>
          <w:rFonts w:ascii="Arial" w:hAnsi="Arial" w:cs="Arial"/>
          <w:sz w:val="24"/>
          <w:szCs w:val="24"/>
        </w:rPr>
        <w:t xml:space="preserve">The curricula </w:t>
      </w:r>
      <w:proofErr w:type="gramStart"/>
      <w:r>
        <w:rPr>
          <w:rFonts w:ascii="Arial" w:hAnsi="Arial" w:cs="Arial"/>
          <w:sz w:val="24"/>
          <w:szCs w:val="24"/>
        </w:rPr>
        <w:t>is</w:t>
      </w:r>
      <w:proofErr w:type="gramEnd"/>
      <w:r>
        <w:rPr>
          <w:rFonts w:ascii="Arial" w:hAnsi="Arial" w:cs="Arial"/>
          <w:sz w:val="24"/>
          <w:szCs w:val="24"/>
        </w:rPr>
        <w:t xml:space="preserve"> designed to establish compliance with the Job Centers with Section 188 of WIOA (allowing them to meet job center certification requirements) on one hand, while at the same time supporting the system in its shared inclusion of job seekers with disabilities in the career pathways of the community.  </w:t>
      </w:r>
    </w:p>
    <w:p w:rsidR="00EF6F63" w:rsidRDefault="00EF6F63" w:rsidP="00D04B57">
      <w:pPr>
        <w:rPr>
          <w:rFonts w:ascii="Arial" w:hAnsi="Arial" w:cs="Arial"/>
          <w:sz w:val="24"/>
          <w:szCs w:val="24"/>
        </w:rPr>
      </w:pPr>
      <w:r>
        <w:rPr>
          <w:rFonts w:ascii="Arial" w:hAnsi="Arial" w:cs="Arial"/>
          <w:sz w:val="24"/>
          <w:szCs w:val="24"/>
        </w:rPr>
        <w:t>In the approach taken by Missouri, effective strategies in partnership and “sharing customers” are addressed, as a means of encouraging effective practices with this population.</w:t>
      </w:r>
    </w:p>
    <w:p w:rsidR="002E3551" w:rsidRDefault="002E3551" w:rsidP="00D04B57">
      <w:pPr>
        <w:rPr>
          <w:rFonts w:ascii="Arial" w:hAnsi="Arial" w:cs="Arial"/>
          <w:b/>
          <w:sz w:val="24"/>
          <w:szCs w:val="24"/>
        </w:rPr>
      </w:pPr>
    </w:p>
    <w:p w:rsidR="00D04B57" w:rsidRDefault="00D04B57" w:rsidP="00D04B57">
      <w:pPr>
        <w:rPr>
          <w:rFonts w:ascii="Arial" w:hAnsi="Arial" w:cs="Arial"/>
          <w:b/>
          <w:sz w:val="24"/>
          <w:szCs w:val="24"/>
        </w:rPr>
      </w:pPr>
      <w:r w:rsidRPr="00D04B57">
        <w:rPr>
          <w:rFonts w:ascii="Arial" w:hAnsi="Arial" w:cs="Arial"/>
          <w:b/>
          <w:sz w:val="24"/>
          <w:szCs w:val="24"/>
        </w:rPr>
        <w:t>Evaluation and Potential Impact:</w:t>
      </w:r>
    </w:p>
    <w:p w:rsidR="002E3551" w:rsidRDefault="002E3551" w:rsidP="00D04B57">
      <w:pPr>
        <w:rPr>
          <w:rFonts w:ascii="Arial" w:hAnsi="Arial" w:cs="Arial"/>
          <w:sz w:val="24"/>
          <w:szCs w:val="24"/>
        </w:rPr>
      </w:pPr>
      <w:r>
        <w:rPr>
          <w:rFonts w:ascii="Arial" w:hAnsi="Arial" w:cs="Arial"/>
          <w:sz w:val="24"/>
          <w:szCs w:val="24"/>
        </w:rPr>
        <w:t xml:space="preserve">This Section 188 Training Plan is a new strategy, and it will be interesting to watch for </w:t>
      </w:r>
      <w:r w:rsidR="00FE4A93">
        <w:rPr>
          <w:rFonts w:ascii="Arial" w:hAnsi="Arial" w:cs="Arial"/>
          <w:sz w:val="24"/>
          <w:szCs w:val="24"/>
        </w:rPr>
        <w:t xml:space="preserve">the following </w:t>
      </w:r>
      <w:r>
        <w:rPr>
          <w:rFonts w:ascii="Arial" w:hAnsi="Arial" w:cs="Arial"/>
          <w:sz w:val="24"/>
          <w:szCs w:val="24"/>
        </w:rPr>
        <w:t>two things:</w:t>
      </w:r>
    </w:p>
    <w:p w:rsidR="002E3551" w:rsidRDefault="002E3551" w:rsidP="002E3551">
      <w:pPr>
        <w:pStyle w:val="ListParagraph"/>
        <w:numPr>
          <w:ilvl w:val="0"/>
          <w:numId w:val="4"/>
        </w:numPr>
        <w:rPr>
          <w:rFonts w:ascii="Arial" w:hAnsi="Arial" w:cs="Arial"/>
          <w:sz w:val="24"/>
          <w:szCs w:val="24"/>
        </w:rPr>
      </w:pPr>
      <w:r>
        <w:rPr>
          <w:rFonts w:ascii="Arial" w:hAnsi="Arial" w:cs="Arial"/>
          <w:sz w:val="24"/>
          <w:szCs w:val="24"/>
        </w:rPr>
        <w:lastRenderedPageBreak/>
        <w:t>Will Job Centers in Missouri see more individuals with disabilities experiencing co-enrollment within</w:t>
      </w:r>
      <w:r w:rsidR="00FE4A93">
        <w:rPr>
          <w:rFonts w:ascii="Arial" w:hAnsi="Arial" w:cs="Arial"/>
          <w:sz w:val="24"/>
          <w:szCs w:val="24"/>
        </w:rPr>
        <w:t xml:space="preserve"> partner agencies as a result? </w:t>
      </w:r>
    </w:p>
    <w:p w:rsidR="002E3551" w:rsidRDefault="002E3551" w:rsidP="002E3551">
      <w:pPr>
        <w:pStyle w:val="ListParagraph"/>
        <w:numPr>
          <w:ilvl w:val="0"/>
          <w:numId w:val="4"/>
        </w:numPr>
        <w:rPr>
          <w:rFonts w:ascii="Arial" w:hAnsi="Arial" w:cs="Arial"/>
          <w:sz w:val="24"/>
          <w:szCs w:val="24"/>
        </w:rPr>
      </w:pPr>
      <w:r>
        <w:rPr>
          <w:rFonts w:ascii="Arial" w:hAnsi="Arial" w:cs="Arial"/>
          <w:sz w:val="24"/>
          <w:szCs w:val="24"/>
        </w:rPr>
        <w:t>Will more individuals with disabilities become engaged in career pathways?</w:t>
      </w:r>
    </w:p>
    <w:p w:rsidR="002E3551" w:rsidRPr="002E3551" w:rsidRDefault="002E3551" w:rsidP="002E3551">
      <w:pPr>
        <w:rPr>
          <w:rFonts w:ascii="Arial" w:hAnsi="Arial" w:cs="Arial"/>
          <w:sz w:val="24"/>
          <w:szCs w:val="24"/>
        </w:rPr>
      </w:pPr>
      <w:r>
        <w:rPr>
          <w:rFonts w:ascii="Arial" w:hAnsi="Arial" w:cs="Arial"/>
          <w:sz w:val="24"/>
          <w:szCs w:val="24"/>
        </w:rPr>
        <w:t>This strategy reflects a very tangible demonstration of leadership and commitment of the SVRA to support increases i</w:t>
      </w:r>
      <w:r w:rsidR="00FE4A93">
        <w:rPr>
          <w:rFonts w:ascii="Arial" w:hAnsi="Arial" w:cs="Arial"/>
          <w:sz w:val="24"/>
          <w:szCs w:val="24"/>
        </w:rPr>
        <w:t xml:space="preserve">n both of the above questions. </w:t>
      </w:r>
      <w:r>
        <w:rPr>
          <w:rFonts w:ascii="Arial" w:hAnsi="Arial" w:cs="Arial"/>
          <w:sz w:val="24"/>
          <w:szCs w:val="24"/>
        </w:rPr>
        <w:t>Other states replicating this activity might consider evaluating their progress along these lines.</w:t>
      </w:r>
    </w:p>
    <w:p w:rsidR="006B3C3F" w:rsidRDefault="006B3C3F" w:rsidP="00D04B57">
      <w:pPr>
        <w:rPr>
          <w:rFonts w:ascii="Arial" w:hAnsi="Arial" w:cs="Arial"/>
          <w:b/>
          <w:sz w:val="24"/>
          <w:szCs w:val="24"/>
        </w:rPr>
      </w:pPr>
    </w:p>
    <w:p w:rsidR="006B3C3F" w:rsidRPr="006B3C3F" w:rsidRDefault="00FE4A93" w:rsidP="00D04B57">
      <w:pPr>
        <w:rPr>
          <w:rFonts w:ascii="Arial" w:hAnsi="Arial" w:cs="Arial"/>
          <w:sz w:val="24"/>
          <w:szCs w:val="24"/>
        </w:rPr>
      </w:pPr>
      <w:r>
        <w:rPr>
          <w:rFonts w:ascii="Arial" w:hAnsi="Arial" w:cs="Arial"/>
          <w:b/>
          <w:sz w:val="24"/>
          <w:szCs w:val="24"/>
        </w:rPr>
        <w:t>For more i</w:t>
      </w:r>
      <w:bookmarkStart w:id="0" w:name="_GoBack"/>
      <w:bookmarkEnd w:id="0"/>
      <w:r w:rsidR="006B3C3F">
        <w:rPr>
          <w:rFonts w:ascii="Arial" w:hAnsi="Arial" w:cs="Arial"/>
          <w:b/>
          <w:sz w:val="24"/>
          <w:szCs w:val="24"/>
        </w:rPr>
        <w:t xml:space="preserve">nformation: </w:t>
      </w:r>
    </w:p>
    <w:p w:rsidR="00D04B57" w:rsidRDefault="00EF6F63" w:rsidP="00D04B57">
      <w:pPr>
        <w:contextualSpacing/>
        <w:rPr>
          <w:rFonts w:ascii="Arial" w:hAnsi="Arial" w:cs="Arial"/>
          <w:sz w:val="24"/>
          <w:szCs w:val="24"/>
        </w:rPr>
      </w:pPr>
      <w:r>
        <w:rPr>
          <w:rFonts w:ascii="Arial" w:hAnsi="Arial" w:cs="Arial"/>
          <w:sz w:val="24"/>
          <w:szCs w:val="24"/>
        </w:rPr>
        <w:t>Yvonne Wright</w:t>
      </w:r>
      <w:r w:rsidR="001544FB">
        <w:rPr>
          <w:rFonts w:ascii="Arial" w:hAnsi="Arial" w:cs="Arial"/>
          <w:sz w:val="24"/>
          <w:szCs w:val="24"/>
        </w:rPr>
        <w:t>, Director</w:t>
      </w:r>
    </w:p>
    <w:p w:rsidR="001544FB" w:rsidRDefault="001544FB" w:rsidP="00D04B57">
      <w:pPr>
        <w:contextualSpacing/>
        <w:rPr>
          <w:rFonts w:ascii="Arial" w:hAnsi="Arial" w:cs="Arial"/>
          <w:sz w:val="24"/>
          <w:szCs w:val="24"/>
        </w:rPr>
      </w:pPr>
      <w:r>
        <w:rPr>
          <w:rFonts w:ascii="Arial" w:hAnsi="Arial" w:cs="Arial"/>
          <w:sz w:val="24"/>
          <w:szCs w:val="24"/>
        </w:rPr>
        <w:t>Business Outreach and Workforce Development</w:t>
      </w:r>
    </w:p>
    <w:p w:rsidR="001544FB" w:rsidRDefault="001544FB" w:rsidP="00D04B57">
      <w:pPr>
        <w:contextualSpacing/>
        <w:rPr>
          <w:rFonts w:ascii="Arial" w:hAnsi="Arial" w:cs="Arial"/>
          <w:sz w:val="24"/>
          <w:szCs w:val="24"/>
        </w:rPr>
      </w:pPr>
      <w:r>
        <w:rPr>
          <w:rFonts w:ascii="Arial" w:hAnsi="Arial" w:cs="Arial"/>
          <w:sz w:val="24"/>
          <w:szCs w:val="24"/>
        </w:rPr>
        <w:t xml:space="preserve">(573) 522-3021  </w:t>
      </w:r>
      <w:hyperlink r:id="rId8" w:history="1">
        <w:r w:rsidRPr="00496F54">
          <w:rPr>
            <w:rStyle w:val="Hyperlink"/>
            <w:rFonts w:ascii="Arial" w:hAnsi="Arial" w:cs="Arial"/>
            <w:sz w:val="24"/>
            <w:szCs w:val="24"/>
          </w:rPr>
          <w:t>yvonne.wright@vr.dese.mo.gov</w:t>
        </w:r>
      </w:hyperlink>
    </w:p>
    <w:p w:rsidR="001544FB" w:rsidRPr="00D04B57" w:rsidRDefault="001544FB" w:rsidP="00D04B57">
      <w:pPr>
        <w:rPr>
          <w:rFonts w:ascii="Arial" w:hAnsi="Arial" w:cs="Arial"/>
          <w:sz w:val="24"/>
          <w:szCs w:val="24"/>
        </w:rPr>
      </w:pPr>
    </w:p>
    <w:p w:rsidR="00D04B57" w:rsidRPr="00D04B57" w:rsidRDefault="00D04B57" w:rsidP="00D04B57">
      <w:pPr>
        <w:rPr>
          <w:rFonts w:ascii="Arial" w:hAnsi="Arial" w:cs="Arial"/>
          <w:b/>
          <w:sz w:val="24"/>
          <w:szCs w:val="24"/>
        </w:rPr>
      </w:pPr>
    </w:p>
    <w:sectPr w:rsidR="00D04B57" w:rsidRPr="00D04B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77" w:rsidRDefault="00320C77" w:rsidP="006B3C3F">
      <w:pPr>
        <w:spacing w:after="0" w:line="240" w:lineRule="auto"/>
      </w:pPr>
      <w:r>
        <w:separator/>
      </w:r>
    </w:p>
  </w:endnote>
  <w:endnote w:type="continuationSeparator" w:id="0">
    <w:p w:rsidR="00320C77" w:rsidRDefault="00320C77"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6B3C3F">
    <w:pPr>
      <w:pStyle w:val="Footer"/>
    </w:pPr>
    <w:r>
      <w:t>Updated 031716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77" w:rsidRDefault="00320C77" w:rsidP="006B3C3F">
      <w:pPr>
        <w:spacing w:after="0" w:line="240" w:lineRule="auto"/>
      </w:pPr>
      <w:r>
        <w:separator/>
      </w:r>
    </w:p>
  </w:footnote>
  <w:footnote w:type="continuationSeparator" w:id="0">
    <w:p w:rsidR="00320C77" w:rsidRDefault="00320C77"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25240"/>
    <w:multiLevelType w:val="hybridMultilevel"/>
    <w:tmpl w:val="D1983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B321D"/>
    <w:multiLevelType w:val="hybridMultilevel"/>
    <w:tmpl w:val="5D2C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F70DB"/>
    <w:multiLevelType w:val="hybridMultilevel"/>
    <w:tmpl w:val="A04C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545F1"/>
    <w:rsid w:val="001544FB"/>
    <w:rsid w:val="001F4FB4"/>
    <w:rsid w:val="002C0A78"/>
    <w:rsid w:val="002E3551"/>
    <w:rsid w:val="002F0EFB"/>
    <w:rsid w:val="00320C77"/>
    <w:rsid w:val="003C7308"/>
    <w:rsid w:val="003E3442"/>
    <w:rsid w:val="00670254"/>
    <w:rsid w:val="006B3C3F"/>
    <w:rsid w:val="00807ACE"/>
    <w:rsid w:val="00884CBA"/>
    <w:rsid w:val="00D04B57"/>
    <w:rsid w:val="00D74672"/>
    <w:rsid w:val="00DE67FD"/>
    <w:rsid w:val="00EF6F63"/>
    <w:rsid w:val="00FE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1141"/>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EF6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wright@vr.dese.mo.gov" TargetMode="External"/><Relationship Id="rId3" Type="http://schemas.openxmlformats.org/officeDocument/2006/relationships/settings" Target="settings.xml"/><Relationship Id="rId7" Type="http://schemas.openxmlformats.org/officeDocument/2006/relationships/hyperlink" Target="mailto:dkeast@ndi-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5</cp:revision>
  <dcterms:created xsi:type="dcterms:W3CDTF">2016-03-28T16:52:00Z</dcterms:created>
  <dcterms:modified xsi:type="dcterms:W3CDTF">2016-03-31T17:09:00Z</dcterms:modified>
</cp:coreProperties>
</file>