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13" w:rsidRDefault="00623513">
      <w:r>
        <w:rPr>
          <w:noProof/>
        </w:rPr>
        <w:drawing>
          <wp:inline distT="0" distB="0" distL="0" distR="0">
            <wp:extent cx="8328660" cy="2712720"/>
            <wp:effectExtent l="0" t="0" r="15240" b="0"/>
            <wp:docPr id="3" name="Diagram 3" descr="This is Ticket Payment flow chart to illustrate the process." title="Ticket Payment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8328660" cy="3200400"/>
            <wp:effectExtent l="0" t="0" r="15240" b="0"/>
            <wp:docPr id="4" name="Diagram 4" descr="This is Ticket Payment flow chart to illustrate the process." title="Ticket Payment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23513" w:rsidSect="00623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13"/>
    <w:rsid w:val="00164567"/>
    <w:rsid w:val="004E36DC"/>
    <w:rsid w:val="00623513"/>
    <w:rsid w:val="00A33CE5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6D28-E8C6-4CCB-A1D8-7C392DE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2E772-DF12-4929-8496-57E86710BBD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3A64C38-2829-4A5B-8B86-7D49C0D0D108}">
      <dgm:prSet phldrT="[Text]"/>
      <dgm:spPr/>
      <dgm:t>
        <a:bodyPr/>
        <a:lstStyle/>
        <a:p>
          <a:r>
            <a:rPr lang="en-US"/>
            <a:t>Beneficiary applies for VR Services and with VR Counselor develops IEP.</a:t>
          </a:r>
        </a:p>
      </dgm:t>
    </dgm:pt>
    <dgm:pt modelId="{A080CDAF-756E-436E-8E11-ED0BA5E33B6F}" type="parTrans" cxnId="{E81058E6-AE51-49E6-B3A7-BAAC60023C1E}">
      <dgm:prSet/>
      <dgm:spPr/>
      <dgm:t>
        <a:bodyPr/>
        <a:lstStyle/>
        <a:p>
          <a:endParaRPr lang="en-US"/>
        </a:p>
      </dgm:t>
    </dgm:pt>
    <dgm:pt modelId="{5F59F552-0852-41E4-9BB9-EF3A62E0F6A7}" type="sibTrans" cxnId="{E81058E6-AE51-49E6-B3A7-BAAC60023C1E}">
      <dgm:prSet/>
      <dgm:spPr/>
      <dgm:t>
        <a:bodyPr/>
        <a:lstStyle/>
        <a:p>
          <a:endParaRPr lang="en-US"/>
        </a:p>
      </dgm:t>
    </dgm:pt>
    <dgm:pt modelId="{774B36D0-DDE6-40D8-A1FD-3D86126E5E97}">
      <dgm:prSet phldrT="[Text]"/>
      <dgm:spPr/>
      <dgm:t>
        <a:bodyPr/>
        <a:lstStyle/>
        <a:p>
          <a:r>
            <a:rPr lang="en-US"/>
            <a:t>Ticket is placed "in use" by VR. Beneficiary gets a job and after</a:t>
          </a:r>
          <a:br>
            <a:rPr lang="en-US"/>
          </a:br>
          <a:r>
            <a:rPr lang="en-US"/>
            <a:t>90 days of employment, VR closes case.</a:t>
          </a:r>
        </a:p>
      </dgm:t>
    </dgm:pt>
    <dgm:pt modelId="{B7AC39DA-655F-4DF4-AFEF-7B7998DFE86F}" type="parTrans" cxnId="{E2504431-87CD-4D4B-AC1A-CEA0A67B1E94}">
      <dgm:prSet/>
      <dgm:spPr/>
      <dgm:t>
        <a:bodyPr/>
        <a:lstStyle/>
        <a:p>
          <a:endParaRPr lang="en-US"/>
        </a:p>
      </dgm:t>
    </dgm:pt>
    <dgm:pt modelId="{F72F7E29-5649-4F68-8D46-74DD9CE1066B}" type="sibTrans" cxnId="{E2504431-87CD-4D4B-AC1A-CEA0A67B1E94}">
      <dgm:prSet/>
      <dgm:spPr/>
      <dgm:t>
        <a:bodyPr/>
        <a:lstStyle/>
        <a:p>
          <a:endParaRPr lang="en-US"/>
        </a:p>
      </dgm:t>
    </dgm:pt>
    <dgm:pt modelId="{7B644955-8B43-4DB6-A37F-BE7E0AE5E57B}">
      <dgm:prSet phldrT="[Text]"/>
      <dgm:spPr/>
      <dgm:t>
        <a:bodyPr/>
        <a:lstStyle/>
        <a:p>
          <a:r>
            <a:rPr lang="en-US"/>
            <a:t>VR Counselor explains to beneficiary post employment services available from EN and value of assigning ticket.</a:t>
          </a:r>
        </a:p>
      </dgm:t>
      <dgm:extLst>
        <a:ext uri="{E40237B7-FDA0-4F09-8148-C483321AD2D9}">
          <dgm14:cNvPr xmlns:dgm14="http://schemas.microsoft.com/office/drawing/2010/diagram" id="0" name="" descr="This is Ticket Payment flow chart to illustrate the process." title="Ticket Payment Chart"/>
        </a:ext>
      </dgm:extLst>
    </dgm:pt>
    <dgm:pt modelId="{20C42762-2D47-4387-A3FE-362A034B4AC9}" type="parTrans" cxnId="{8BB6E353-98DC-485C-90B3-DCEA49BA8696}">
      <dgm:prSet/>
      <dgm:spPr/>
      <dgm:t>
        <a:bodyPr/>
        <a:lstStyle/>
        <a:p>
          <a:endParaRPr lang="en-US"/>
        </a:p>
      </dgm:t>
    </dgm:pt>
    <dgm:pt modelId="{CF952795-E904-4D7D-8747-756DD7FBDE70}" type="sibTrans" cxnId="{8BB6E353-98DC-485C-90B3-DCEA49BA8696}">
      <dgm:prSet/>
      <dgm:spPr/>
      <dgm:t>
        <a:bodyPr/>
        <a:lstStyle/>
        <a:p>
          <a:endParaRPr lang="en-US"/>
        </a:p>
      </dgm:t>
    </dgm:pt>
    <dgm:pt modelId="{EDD8EBA2-AE78-45FE-BC3A-C33B6CC19F40}" type="pres">
      <dgm:prSet presAssocID="{47C2E772-DF12-4929-8496-57E86710BBD4}" presName="Name0" presStyleCnt="0">
        <dgm:presLayoutVars>
          <dgm:dir/>
          <dgm:resizeHandles val="exact"/>
        </dgm:presLayoutVars>
      </dgm:prSet>
      <dgm:spPr/>
    </dgm:pt>
    <dgm:pt modelId="{84D1D180-4D47-47A4-9A2A-364642ABFB2A}" type="pres">
      <dgm:prSet presAssocID="{B3A64C38-2829-4A5B-8B86-7D49C0D0D10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9228E1-E8FD-4EC7-B55D-5CD05CDFDDC7}" type="pres">
      <dgm:prSet presAssocID="{5F59F552-0852-41E4-9BB9-EF3A62E0F6A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A83298E-0FD7-4174-BB6F-3E56CFDFB279}" type="pres">
      <dgm:prSet presAssocID="{5F59F552-0852-41E4-9BB9-EF3A62E0F6A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3B333B27-211E-46FA-9D9D-3D3DE3198311}" type="pres">
      <dgm:prSet presAssocID="{774B36D0-DDE6-40D8-A1FD-3D86126E5E9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304B74-A33E-4CE9-92A8-208D1EAF5AB1}" type="pres">
      <dgm:prSet presAssocID="{F72F7E29-5649-4F68-8D46-74DD9CE1066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A33B2A9-A242-4336-BBF9-27BCD000EF4D}" type="pres">
      <dgm:prSet presAssocID="{F72F7E29-5649-4F68-8D46-74DD9CE1066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D34BF42-262B-4826-AAA2-0A0059E60303}" type="pres">
      <dgm:prSet presAssocID="{7B644955-8B43-4DB6-A37F-BE7E0AE5E57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7C15AD-3A82-4D82-A558-8F464AF6930C}" type="presOf" srcId="{5F59F552-0852-41E4-9BB9-EF3A62E0F6A7}" destId="{389228E1-E8FD-4EC7-B55D-5CD05CDFDDC7}" srcOrd="0" destOrd="0" presId="urn:microsoft.com/office/officeart/2005/8/layout/process1"/>
    <dgm:cxn modelId="{E2504431-87CD-4D4B-AC1A-CEA0A67B1E94}" srcId="{47C2E772-DF12-4929-8496-57E86710BBD4}" destId="{774B36D0-DDE6-40D8-A1FD-3D86126E5E97}" srcOrd="1" destOrd="0" parTransId="{B7AC39DA-655F-4DF4-AFEF-7B7998DFE86F}" sibTransId="{F72F7E29-5649-4F68-8D46-74DD9CE1066B}"/>
    <dgm:cxn modelId="{8BB6E353-98DC-485C-90B3-DCEA49BA8696}" srcId="{47C2E772-DF12-4929-8496-57E86710BBD4}" destId="{7B644955-8B43-4DB6-A37F-BE7E0AE5E57B}" srcOrd="2" destOrd="0" parTransId="{20C42762-2D47-4387-A3FE-362A034B4AC9}" sibTransId="{CF952795-E904-4D7D-8747-756DD7FBDE70}"/>
    <dgm:cxn modelId="{53565FBA-87E4-4B2C-9DA1-47079D478934}" type="presOf" srcId="{B3A64C38-2829-4A5B-8B86-7D49C0D0D108}" destId="{84D1D180-4D47-47A4-9A2A-364642ABFB2A}" srcOrd="0" destOrd="0" presId="urn:microsoft.com/office/officeart/2005/8/layout/process1"/>
    <dgm:cxn modelId="{63CF51BE-82F2-442D-98DA-C9AD9790EFB9}" type="presOf" srcId="{F72F7E29-5649-4F68-8D46-74DD9CE1066B}" destId="{F7304B74-A33E-4CE9-92A8-208D1EAF5AB1}" srcOrd="0" destOrd="0" presId="urn:microsoft.com/office/officeart/2005/8/layout/process1"/>
    <dgm:cxn modelId="{FF1316E1-C10E-4A5F-864F-DE84B03C66E7}" type="presOf" srcId="{5F59F552-0852-41E4-9BB9-EF3A62E0F6A7}" destId="{0A83298E-0FD7-4174-BB6F-3E56CFDFB279}" srcOrd="1" destOrd="0" presId="urn:microsoft.com/office/officeart/2005/8/layout/process1"/>
    <dgm:cxn modelId="{E81058E6-AE51-49E6-B3A7-BAAC60023C1E}" srcId="{47C2E772-DF12-4929-8496-57E86710BBD4}" destId="{B3A64C38-2829-4A5B-8B86-7D49C0D0D108}" srcOrd="0" destOrd="0" parTransId="{A080CDAF-756E-436E-8E11-ED0BA5E33B6F}" sibTransId="{5F59F552-0852-41E4-9BB9-EF3A62E0F6A7}"/>
    <dgm:cxn modelId="{3EA610ED-A86A-4D17-9576-E7052AAED285}" type="presOf" srcId="{F72F7E29-5649-4F68-8D46-74DD9CE1066B}" destId="{FA33B2A9-A242-4336-BBF9-27BCD000EF4D}" srcOrd="1" destOrd="0" presId="urn:microsoft.com/office/officeart/2005/8/layout/process1"/>
    <dgm:cxn modelId="{3C885AC0-2503-4F7A-9898-22C70771AA7A}" type="presOf" srcId="{7B644955-8B43-4DB6-A37F-BE7E0AE5E57B}" destId="{7D34BF42-262B-4826-AAA2-0A0059E60303}" srcOrd="0" destOrd="0" presId="urn:microsoft.com/office/officeart/2005/8/layout/process1"/>
    <dgm:cxn modelId="{DD49B294-9D6B-4D84-8BA2-0952E25D9BA1}" type="presOf" srcId="{47C2E772-DF12-4929-8496-57E86710BBD4}" destId="{EDD8EBA2-AE78-45FE-BC3A-C33B6CC19F40}" srcOrd="0" destOrd="0" presId="urn:microsoft.com/office/officeart/2005/8/layout/process1"/>
    <dgm:cxn modelId="{AAE4AE6A-8C72-40D0-9F85-7419F9BD1E9E}" type="presOf" srcId="{774B36D0-DDE6-40D8-A1FD-3D86126E5E97}" destId="{3B333B27-211E-46FA-9D9D-3D3DE3198311}" srcOrd="0" destOrd="0" presId="urn:microsoft.com/office/officeart/2005/8/layout/process1"/>
    <dgm:cxn modelId="{16599526-3844-4B1A-B840-C10D91A8734E}" type="presParOf" srcId="{EDD8EBA2-AE78-45FE-BC3A-C33B6CC19F40}" destId="{84D1D180-4D47-47A4-9A2A-364642ABFB2A}" srcOrd="0" destOrd="0" presId="urn:microsoft.com/office/officeart/2005/8/layout/process1"/>
    <dgm:cxn modelId="{F8012B65-2C2D-43BA-867A-1C2721707E2B}" type="presParOf" srcId="{EDD8EBA2-AE78-45FE-BC3A-C33B6CC19F40}" destId="{389228E1-E8FD-4EC7-B55D-5CD05CDFDDC7}" srcOrd="1" destOrd="0" presId="urn:microsoft.com/office/officeart/2005/8/layout/process1"/>
    <dgm:cxn modelId="{343EE813-5F0A-4AE4-B31D-BF2F94D2ECA8}" type="presParOf" srcId="{389228E1-E8FD-4EC7-B55D-5CD05CDFDDC7}" destId="{0A83298E-0FD7-4174-BB6F-3E56CFDFB279}" srcOrd="0" destOrd="0" presId="urn:microsoft.com/office/officeart/2005/8/layout/process1"/>
    <dgm:cxn modelId="{EC565EA9-C939-4A6E-82F6-15B01779996A}" type="presParOf" srcId="{EDD8EBA2-AE78-45FE-BC3A-C33B6CC19F40}" destId="{3B333B27-211E-46FA-9D9D-3D3DE3198311}" srcOrd="2" destOrd="0" presId="urn:microsoft.com/office/officeart/2005/8/layout/process1"/>
    <dgm:cxn modelId="{76CAB86D-5476-477C-92A3-D31D4B4717B6}" type="presParOf" srcId="{EDD8EBA2-AE78-45FE-BC3A-C33B6CC19F40}" destId="{F7304B74-A33E-4CE9-92A8-208D1EAF5AB1}" srcOrd="3" destOrd="0" presId="urn:microsoft.com/office/officeart/2005/8/layout/process1"/>
    <dgm:cxn modelId="{E899AEDF-49BE-411F-B1F2-18BC36802234}" type="presParOf" srcId="{F7304B74-A33E-4CE9-92A8-208D1EAF5AB1}" destId="{FA33B2A9-A242-4336-BBF9-27BCD000EF4D}" srcOrd="0" destOrd="0" presId="urn:microsoft.com/office/officeart/2005/8/layout/process1"/>
    <dgm:cxn modelId="{44508F96-9BDE-4B31-BEBB-BE1F79570997}" type="presParOf" srcId="{EDD8EBA2-AE78-45FE-BC3A-C33B6CC19F40}" destId="{7D34BF42-262B-4826-AAA2-0A0059E6030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9A43BB-BCB0-49DF-8AF5-342A4D7A751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9087641-9C32-4E15-8DB3-C2D9F1CC91A3}">
      <dgm:prSet phldrT="[Text]"/>
      <dgm:spPr/>
      <dgm:t>
        <a:bodyPr/>
        <a:lstStyle/>
        <a:p>
          <a:r>
            <a:rPr lang="en-US"/>
            <a:t>Beneficiary chooses EN to receive post employment services. EN and Beneficiary</a:t>
          </a:r>
          <a:br>
            <a:rPr lang="en-US"/>
          </a:br>
          <a:r>
            <a:rPr lang="en-US"/>
            <a:t>develop IWP.</a:t>
          </a:r>
        </a:p>
      </dgm:t>
    </dgm:pt>
    <dgm:pt modelId="{74A5CFDB-018E-403F-BEB9-6C090CF6C21B}" type="parTrans" cxnId="{F942928B-0D94-43B3-BC0D-860C0917C47D}">
      <dgm:prSet/>
      <dgm:spPr/>
      <dgm:t>
        <a:bodyPr/>
        <a:lstStyle/>
        <a:p>
          <a:endParaRPr lang="en-US"/>
        </a:p>
      </dgm:t>
    </dgm:pt>
    <dgm:pt modelId="{EA6B3489-6058-47F2-AC02-0D224B7CC6EE}" type="sibTrans" cxnId="{F942928B-0D94-43B3-BC0D-860C0917C47D}">
      <dgm:prSet/>
      <dgm:spPr/>
      <dgm:t>
        <a:bodyPr/>
        <a:lstStyle/>
        <a:p>
          <a:endParaRPr lang="en-US"/>
        </a:p>
      </dgm:t>
    </dgm:pt>
    <dgm:pt modelId="{1310E9D1-7858-4A4C-8F64-0B89DB409037}">
      <dgm:prSet phldrT="[Text]"/>
      <dgm:spPr/>
      <dgm:t>
        <a:bodyPr/>
        <a:lstStyle/>
        <a:p>
          <a:r>
            <a:rPr lang="en-US"/>
            <a:t>EN begins receiving Ticket payments (Phase 2 or Outcomes) each month the Beneficiary works over SGA.</a:t>
          </a:r>
        </a:p>
      </dgm:t>
    </dgm:pt>
    <dgm:pt modelId="{4BB12652-1CE0-4AB0-BAC0-7431BFBF3473}" type="parTrans" cxnId="{057A1560-16DF-4239-9468-1DFBF01090A9}">
      <dgm:prSet/>
      <dgm:spPr/>
      <dgm:t>
        <a:bodyPr/>
        <a:lstStyle/>
        <a:p>
          <a:endParaRPr lang="en-US"/>
        </a:p>
      </dgm:t>
    </dgm:pt>
    <dgm:pt modelId="{AFD673C4-D4CB-4393-BF01-01F4902800E9}" type="sibTrans" cxnId="{057A1560-16DF-4239-9468-1DFBF01090A9}">
      <dgm:prSet/>
      <dgm:spPr/>
      <dgm:t>
        <a:bodyPr/>
        <a:lstStyle/>
        <a:p>
          <a:endParaRPr lang="en-US"/>
        </a:p>
      </dgm:t>
    </dgm:pt>
    <dgm:pt modelId="{0A232C27-B9CD-40AE-AE25-6A2027394970}">
      <dgm:prSet phldrT="[Text]"/>
      <dgm:spPr/>
      <dgm:t>
        <a:bodyPr/>
        <a:lstStyle/>
        <a:p>
          <a:r>
            <a:rPr lang="en-US"/>
            <a:t>VR receives Cost Reimbursement after 9 months of earnings over SGA. EN eligible to recieve Phase 2 and Outcome Payments.</a:t>
          </a:r>
        </a:p>
      </dgm:t>
    </dgm:pt>
    <dgm:pt modelId="{0C3E7322-067F-4918-B976-3629DE858624}" type="parTrans" cxnId="{C8AB8CC2-F75B-4440-A92F-E58D5AB8C7E4}">
      <dgm:prSet/>
      <dgm:spPr/>
      <dgm:t>
        <a:bodyPr/>
        <a:lstStyle/>
        <a:p>
          <a:endParaRPr lang="en-US"/>
        </a:p>
      </dgm:t>
    </dgm:pt>
    <dgm:pt modelId="{DFC9A52F-7591-407E-8B95-DF2922724E28}" type="sibTrans" cxnId="{C8AB8CC2-F75B-4440-A92F-E58D5AB8C7E4}">
      <dgm:prSet/>
      <dgm:spPr/>
      <dgm:t>
        <a:bodyPr/>
        <a:lstStyle/>
        <a:p>
          <a:endParaRPr lang="en-US"/>
        </a:p>
      </dgm:t>
    </dgm:pt>
    <dgm:pt modelId="{E7B9A230-40A0-406D-A6EF-E65B5617D168}" type="pres">
      <dgm:prSet presAssocID="{139A43BB-BCB0-49DF-8AF5-342A4D7A7514}" presName="Name0" presStyleCnt="0">
        <dgm:presLayoutVars>
          <dgm:dir/>
          <dgm:resizeHandles val="exact"/>
        </dgm:presLayoutVars>
      </dgm:prSet>
      <dgm:spPr/>
    </dgm:pt>
    <dgm:pt modelId="{9E3E9669-8675-4994-82F1-84297CFEE6E7}" type="pres">
      <dgm:prSet presAssocID="{69087641-9C32-4E15-8DB3-C2D9F1CC91A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8DA85-5E5D-403E-91FB-52125B0E9704}" type="pres">
      <dgm:prSet presAssocID="{EA6B3489-6058-47F2-AC02-0D224B7CC6EE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3A42EF5-CF9C-421A-96A4-E0F2FB69B117}" type="pres">
      <dgm:prSet presAssocID="{EA6B3489-6058-47F2-AC02-0D224B7CC6EE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A41FFC7E-519D-412C-8669-CE4ECD3C5648}" type="pres">
      <dgm:prSet presAssocID="{1310E9D1-7858-4A4C-8F64-0B89DB4090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581528-C15F-4A4F-B0D4-31993CBF8521}" type="pres">
      <dgm:prSet presAssocID="{AFD673C4-D4CB-4393-BF01-01F4902800E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5A6BC50-454A-42D7-AFB8-EDEC6A12E3A1}" type="pres">
      <dgm:prSet presAssocID="{AFD673C4-D4CB-4393-BF01-01F4902800E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A6549F8E-6664-452F-B127-37236130D684}" type="pres">
      <dgm:prSet presAssocID="{0A232C27-B9CD-40AE-AE25-6A202739497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690802-F78E-4ECD-B4C1-7EA34806FFC2}" type="presOf" srcId="{1310E9D1-7858-4A4C-8F64-0B89DB409037}" destId="{A41FFC7E-519D-412C-8669-CE4ECD3C5648}" srcOrd="0" destOrd="0" presId="urn:microsoft.com/office/officeart/2005/8/layout/process1"/>
    <dgm:cxn modelId="{B983222A-1956-499D-9D14-64C8356EF532}" type="presOf" srcId="{EA6B3489-6058-47F2-AC02-0D224B7CC6EE}" destId="{BC58DA85-5E5D-403E-91FB-52125B0E9704}" srcOrd="0" destOrd="0" presId="urn:microsoft.com/office/officeart/2005/8/layout/process1"/>
    <dgm:cxn modelId="{F47DE49B-339D-4861-A6F3-4E328E78BC24}" type="presOf" srcId="{EA6B3489-6058-47F2-AC02-0D224B7CC6EE}" destId="{63A42EF5-CF9C-421A-96A4-E0F2FB69B117}" srcOrd="1" destOrd="0" presId="urn:microsoft.com/office/officeart/2005/8/layout/process1"/>
    <dgm:cxn modelId="{F942928B-0D94-43B3-BC0D-860C0917C47D}" srcId="{139A43BB-BCB0-49DF-8AF5-342A4D7A7514}" destId="{69087641-9C32-4E15-8DB3-C2D9F1CC91A3}" srcOrd="0" destOrd="0" parTransId="{74A5CFDB-018E-403F-BEB9-6C090CF6C21B}" sibTransId="{EA6B3489-6058-47F2-AC02-0D224B7CC6EE}"/>
    <dgm:cxn modelId="{8969756A-EC71-4244-896C-DE1CFE9B08CD}" type="presOf" srcId="{139A43BB-BCB0-49DF-8AF5-342A4D7A7514}" destId="{E7B9A230-40A0-406D-A6EF-E65B5617D168}" srcOrd="0" destOrd="0" presId="urn:microsoft.com/office/officeart/2005/8/layout/process1"/>
    <dgm:cxn modelId="{DAF188D5-276D-4379-A99D-2B0744D27129}" type="presOf" srcId="{69087641-9C32-4E15-8DB3-C2D9F1CC91A3}" destId="{9E3E9669-8675-4994-82F1-84297CFEE6E7}" srcOrd="0" destOrd="0" presId="urn:microsoft.com/office/officeart/2005/8/layout/process1"/>
    <dgm:cxn modelId="{057A1560-16DF-4239-9468-1DFBF01090A9}" srcId="{139A43BB-BCB0-49DF-8AF5-342A4D7A7514}" destId="{1310E9D1-7858-4A4C-8F64-0B89DB409037}" srcOrd="1" destOrd="0" parTransId="{4BB12652-1CE0-4AB0-BAC0-7431BFBF3473}" sibTransId="{AFD673C4-D4CB-4393-BF01-01F4902800E9}"/>
    <dgm:cxn modelId="{E76D99C7-23E1-4D9C-BAEE-65272D8C0536}" type="presOf" srcId="{AFD673C4-D4CB-4393-BF01-01F4902800E9}" destId="{A5A6BC50-454A-42D7-AFB8-EDEC6A12E3A1}" srcOrd="1" destOrd="0" presId="urn:microsoft.com/office/officeart/2005/8/layout/process1"/>
    <dgm:cxn modelId="{C8AB8CC2-F75B-4440-A92F-E58D5AB8C7E4}" srcId="{139A43BB-BCB0-49DF-8AF5-342A4D7A7514}" destId="{0A232C27-B9CD-40AE-AE25-6A2027394970}" srcOrd="2" destOrd="0" parTransId="{0C3E7322-067F-4918-B976-3629DE858624}" sibTransId="{DFC9A52F-7591-407E-8B95-DF2922724E28}"/>
    <dgm:cxn modelId="{3E4D6984-FF9B-426F-AD90-8BAABCAA8E7F}" type="presOf" srcId="{0A232C27-B9CD-40AE-AE25-6A2027394970}" destId="{A6549F8E-6664-452F-B127-37236130D684}" srcOrd="0" destOrd="0" presId="urn:microsoft.com/office/officeart/2005/8/layout/process1"/>
    <dgm:cxn modelId="{57D511DD-4F55-43A9-9B17-E094B97A9FCF}" type="presOf" srcId="{AFD673C4-D4CB-4393-BF01-01F4902800E9}" destId="{95581528-C15F-4A4F-B0D4-31993CBF8521}" srcOrd="0" destOrd="0" presId="urn:microsoft.com/office/officeart/2005/8/layout/process1"/>
    <dgm:cxn modelId="{CA787EB0-805F-42E2-B975-3308126DCB05}" type="presParOf" srcId="{E7B9A230-40A0-406D-A6EF-E65B5617D168}" destId="{9E3E9669-8675-4994-82F1-84297CFEE6E7}" srcOrd="0" destOrd="0" presId="urn:microsoft.com/office/officeart/2005/8/layout/process1"/>
    <dgm:cxn modelId="{69C8C2A1-1206-45E6-9737-47D857386647}" type="presParOf" srcId="{E7B9A230-40A0-406D-A6EF-E65B5617D168}" destId="{BC58DA85-5E5D-403E-91FB-52125B0E9704}" srcOrd="1" destOrd="0" presId="urn:microsoft.com/office/officeart/2005/8/layout/process1"/>
    <dgm:cxn modelId="{A05CC4E3-A858-477F-A23F-452D2FA46DE0}" type="presParOf" srcId="{BC58DA85-5E5D-403E-91FB-52125B0E9704}" destId="{63A42EF5-CF9C-421A-96A4-E0F2FB69B117}" srcOrd="0" destOrd="0" presId="urn:microsoft.com/office/officeart/2005/8/layout/process1"/>
    <dgm:cxn modelId="{AB97432D-1EBA-4B0B-86B3-0730F4133C00}" type="presParOf" srcId="{E7B9A230-40A0-406D-A6EF-E65B5617D168}" destId="{A41FFC7E-519D-412C-8669-CE4ECD3C5648}" srcOrd="2" destOrd="0" presId="urn:microsoft.com/office/officeart/2005/8/layout/process1"/>
    <dgm:cxn modelId="{9310AECA-6110-4975-ABA7-0FB4488B2821}" type="presParOf" srcId="{E7B9A230-40A0-406D-A6EF-E65B5617D168}" destId="{95581528-C15F-4A4F-B0D4-31993CBF8521}" srcOrd="3" destOrd="0" presId="urn:microsoft.com/office/officeart/2005/8/layout/process1"/>
    <dgm:cxn modelId="{B0E724D9-EF60-497A-9598-419C94E00FB6}" type="presParOf" srcId="{95581528-C15F-4A4F-B0D4-31993CBF8521}" destId="{A5A6BC50-454A-42D7-AFB8-EDEC6A12E3A1}" srcOrd="0" destOrd="0" presId="urn:microsoft.com/office/officeart/2005/8/layout/process1"/>
    <dgm:cxn modelId="{720EC10E-BC9D-40B0-AAB5-5BE97BCBDDA3}" type="presParOf" srcId="{E7B9A230-40A0-406D-A6EF-E65B5617D168}" destId="{A6549F8E-6664-452F-B127-37236130D68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D1D180-4D47-47A4-9A2A-364642ABFB2A}">
      <dsp:nvSpPr>
        <dsp:cNvPr id="0" name=""/>
        <dsp:cNvSpPr/>
      </dsp:nvSpPr>
      <dsp:spPr>
        <a:xfrm>
          <a:off x="7320" y="330781"/>
          <a:ext cx="2187899" cy="2051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Beneficiary applies for VR Services and with VR Counselor develops IEP.</a:t>
          </a:r>
        </a:p>
      </dsp:txBody>
      <dsp:txXfrm>
        <a:off x="67396" y="390857"/>
        <a:ext cx="2067747" cy="1931004"/>
      </dsp:txXfrm>
    </dsp:sp>
    <dsp:sp modelId="{389228E1-E8FD-4EC7-B55D-5CD05CDFDDC7}">
      <dsp:nvSpPr>
        <dsp:cNvPr id="0" name=""/>
        <dsp:cNvSpPr/>
      </dsp:nvSpPr>
      <dsp:spPr>
        <a:xfrm>
          <a:off x="2414010" y="1085060"/>
          <a:ext cx="463834" cy="542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414010" y="1193580"/>
        <a:ext cx="324684" cy="325559"/>
      </dsp:txXfrm>
    </dsp:sp>
    <dsp:sp modelId="{3B333B27-211E-46FA-9D9D-3D3DE3198311}">
      <dsp:nvSpPr>
        <dsp:cNvPr id="0" name=""/>
        <dsp:cNvSpPr/>
      </dsp:nvSpPr>
      <dsp:spPr>
        <a:xfrm>
          <a:off x="3070380" y="330781"/>
          <a:ext cx="2187899" cy="2051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Ticket is placed "in use" by VR. Beneficiary gets a job and after</a:t>
          </a:r>
          <a:br>
            <a:rPr lang="en-US" sz="1800" kern="1200"/>
          </a:br>
          <a:r>
            <a:rPr lang="en-US" sz="1800" kern="1200"/>
            <a:t>90 days of employment, VR closes case.</a:t>
          </a:r>
        </a:p>
      </dsp:txBody>
      <dsp:txXfrm>
        <a:off x="3130456" y="390857"/>
        <a:ext cx="2067747" cy="1931004"/>
      </dsp:txXfrm>
    </dsp:sp>
    <dsp:sp modelId="{F7304B74-A33E-4CE9-92A8-208D1EAF5AB1}">
      <dsp:nvSpPr>
        <dsp:cNvPr id="0" name=""/>
        <dsp:cNvSpPr/>
      </dsp:nvSpPr>
      <dsp:spPr>
        <a:xfrm>
          <a:off x="5477069" y="1085060"/>
          <a:ext cx="463834" cy="542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477069" y="1193580"/>
        <a:ext cx="324684" cy="325559"/>
      </dsp:txXfrm>
    </dsp:sp>
    <dsp:sp modelId="{7D34BF42-262B-4826-AAA2-0A0059E60303}">
      <dsp:nvSpPr>
        <dsp:cNvPr id="0" name=""/>
        <dsp:cNvSpPr/>
      </dsp:nvSpPr>
      <dsp:spPr>
        <a:xfrm>
          <a:off x="6133439" y="330781"/>
          <a:ext cx="2187899" cy="2051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VR Counselor explains to beneficiary post employment services available from EN and value of assigning ticket.</a:t>
          </a:r>
        </a:p>
      </dsp:txBody>
      <dsp:txXfrm>
        <a:off x="6193515" y="390857"/>
        <a:ext cx="2067747" cy="19310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3E9669-8675-4994-82F1-84297CFEE6E7}">
      <dsp:nvSpPr>
        <dsp:cNvPr id="0" name=""/>
        <dsp:cNvSpPr/>
      </dsp:nvSpPr>
      <dsp:spPr>
        <a:xfrm>
          <a:off x="7320" y="582313"/>
          <a:ext cx="2187899" cy="20357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Beneficiary chooses EN to receive post employment services. EN and Beneficiary</a:t>
          </a:r>
          <a:br>
            <a:rPr lang="en-US" sz="1800" kern="1200"/>
          </a:br>
          <a:r>
            <a:rPr lang="en-US" sz="1800" kern="1200"/>
            <a:t>develop IWP.</a:t>
          </a:r>
        </a:p>
      </dsp:txBody>
      <dsp:txXfrm>
        <a:off x="66946" y="641939"/>
        <a:ext cx="2068647" cy="1916520"/>
      </dsp:txXfrm>
    </dsp:sp>
    <dsp:sp modelId="{BC58DA85-5E5D-403E-91FB-52125B0E9704}">
      <dsp:nvSpPr>
        <dsp:cNvPr id="0" name=""/>
        <dsp:cNvSpPr/>
      </dsp:nvSpPr>
      <dsp:spPr>
        <a:xfrm>
          <a:off x="2414010" y="1328900"/>
          <a:ext cx="463834" cy="542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414010" y="1437420"/>
        <a:ext cx="324684" cy="325559"/>
      </dsp:txXfrm>
    </dsp:sp>
    <dsp:sp modelId="{A41FFC7E-519D-412C-8669-CE4ECD3C5648}">
      <dsp:nvSpPr>
        <dsp:cNvPr id="0" name=""/>
        <dsp:cNvSpPr/>
      </dsp:nvSpPr>
      <dsp:spPr>
        <a:xfrm>
          <a:off x="3070380" y="582313"/>
          <a:ext cx="2187899" cy="20357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EN begins receiving Ticket payments (Phase 2 or Outcomes) each month the Beneficiary works over SGA.</a:t>
          </a:r>
        </a:p>
      </dsp:txBody>
      <dsp:txXfrm>
        <a:off x="3130006" y="641939"/>
        <a:ext cx="2068647" cy="1916520"/>
      </dsp:txXfrm>
    </dsp:sp>
    <dsp:sp modelId="{95581528-C15F-4A4F-B0D4-31993CBF8521}">
      <dsp:nvSpPr>
        <dsp:cNvPr id="0" name=""/>
        <dsp:cNvSpPr/>
      </dsp:nvSpPr>
      <dsp:spPr>
        <a:xfrm>
          <a:off x="5477069" y="1328900"/>
          <a:ext cx="463834" cy="542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477069" y="1437420"/>
        <a:ext cx="324684" cy="325559"/>
      </dsp:txXfrm>
    </dsp:sp>
    <dsp:sp modelId="{A6549F8E-6664-452F-B127-37236130D684}">
      <dsp:nvSpPr>
        <dsp:cNvPr id="0" name=""/>
        <dsp:cNvSpPr/>
      </dsp:nvSpPr>
      <dsp:spPr>
        <a:xfrm>
          <a:off x="6133439" y="582313"/>
          <a:ext cx="2187899" cy="20357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VR receives Cost Reimbursement after 9 months of earnings over SGA. EN eligible to recieve Phase 2 and Outcome Payments.</a:t>
          </a:r>
        </a:p>
      </dsp:txBody>
      <dsp:txXfrm>
        <a:off x="6193065" y="641939"/>
        <a:ext cx="2068647" cy="1916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Keast</dc:creator>
  <cp:keywords/>
  <dc:description/>
  <cp:lastModifiedBy>Christa Nieminen</cp:lastModifiedBy>
  <cp:revision>4</cp:revision>
  <dcterms:created xsi:type="dcterms:W3CDTF">2017-04-04T21:50:00Z</dcterms:created>
  <dcterms:modified xsi:type="dcterms:W3CDTF">2017-05-06T18:47:00Z</dcterms:modified>
</cp:coreProperties>
</file>