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AD1C3" w14:textId="69EE2706" w:rsidR="00CA7E29" w:rsidRPr="006F0567" w:rsidRDefault="00D7137E">
      <w:pPr>
        <w:rPr>
          <w:b/>
          <w:bCs/>
          <w:u w:val="single"/>
        </w:rPr>
      </w:pPr>
      <w:bookmarkStart w:id="0" w:name="_GoBack"/>
      <w:bookmarkEnd w:id="0"/>
      <w:r w:rsidRPr="00946B8C">
        <w:rPr>
          <w:b/>
          <w:bCs/>
          <w:u w:val="single"/>
        </w:rPr>
        <w:t>Resources for Teachers and Transition Specialists</w:t>
      </w:r>
    </w:p>
    <w:p w14:paraId="69064728" w14:textId="536F8ABA" w:rsidR="006F0567" w:rsidRDefault="00CA7E29" w:rsidP="006F0567">
      <w:r>
        <w:t>Transition Website Educator Resources</w:t>
      </w:r>
      <w:r w:rsidR="006F0567" w:rsidRPr="006F0567">
        <w:t xml:space="preserve"> </w:t>
      </w:r>
      <w:r w:rsidR="006F0567">
        <w:t>Explore Work</w:t>
      </w:r>
    </w:p>
    <w:p w14:paraId="30E4C53D" w14:textId="77777777" w:rsidR="006F0567" w:rsidRDefault="006F0567" w:rsidP="006F0567">
      <w:r>
        <w:object w:dxaOrig="1508" w:dyaOrig="984" w14:anchorId="592E8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647163088" r:id="rId6">
            <o:FieldCodes>\s</o:FieldCodes>
          </o:OLEObject>
        </w:object>
      </w:r>
    </w:p>
    <w:p w14:paraId="5714F38A" w14:textId="6DC8F458" w:rsidR="00CA7E29" w:rsidRDefault="00CA7E29">
      <w:r>
        <w:object w:dxaOrig="1508" w:dyaOrig="984" w14:anchorId="20352D37">
          <v:shape id="_x0000_i1026" type="#_x0000_t75" style="width:75.5pt;height:49pt" o:ole="">
            <v:imagedata r:id="rId7" o:title=""/>
          </v:shape>
          <o:OLEObject Type="Embed" ProgID="Word.Document.12" ShapeID="_x0000_i1026" DrawAspect="Icon" ObjectID="_1647163089" r:id="rId8">
            <o:FieldCodes>\s</o:FieldCodes>
          </o:OLEObject>
        </w:object>
      </w:r>
    </w:p>
    <w:p w14:paraId="5152CBDA" w14:textId="11517E7D" w:rsidR="00CA7E29" w:rsidRDefault="00CA7E29">
      <w:r>
        <w:t>Choice Board</w:t>
      </w:r>
    </w:p>
    <w:p w14:paraId="7E6E345C" w14:textId="66BA0C8E" w:rsidR="00CA7E29" w:rsidRDefault="00CA7E29">
      <w:r>
        <w:object w:dxaOrig="1508" w:dyaOrig="984" w14:anchorId="684ACBC8">
          <v:shape id="_x0000_i1027" type="#_x0000_t75" style="width:75.5pt;height:49pt" o:ole="">
            <v:imagedata r:id="rId9" o:title=""/>
          </v:shape>
          <o:OLEObject Type="Embed" ProgID="AcroExch.Document.2017" ShapeID="_x0000_i1027" DrawAspect="Icon" ObjectID="_1647163090" r:id="rId10"/>
        </w:object>
      </w:r>
    </w:p>
    <w:p w14:paraId="0A808466" w14:textId="19AE20A0" w:rsidR="00CA7E29" w:rsidRDefault="00CA7E29">
      <w:r>
        <w:t>A Week At A Glance Example</w:t>
      </w:r>
    </w:p>
    <w:p w14:paraId="48264D60" w14:textId="7929EC0A" w:rsidR="00CA7E29" w:rsidRDefault="00CA7E29">
      <w:r>
        <w:object w:dxaOrig="1508" w:dyaOrig="984" w14:anchorId="76C67DE3">
          <v:shape id="_x0000_i1028" type="#_x0000_t75" style="width:75.5pt;height:49pt" o:ole="">
            <v:imagedata r:id="rId11" o:title=""/>
          </v:shape>
          <o:OLEObject Type="Embed" ProgID="AcroExch.Document.2017" ShapeID="_x0000_i1028" DrawAspect="Icon" ObjectID="_1647163091" r:id="rId12"/>
        </w:object>
      </w:r>
    </w:p>
    <w:p w14:paraId="5851401B" w14:textId="76CEFC0B" w:rsidR="006F0567" w:rsidRDefault="006F0567">
      <w:r>
        <w:t>WINTAC website:  Information that was listed under Pre-ETS</w:t>
      </w:r>
    </w:p>
    <w:p w14:paraId="68ACDBFF" w14:textId="77777777" w:rsidR="00525F65" w:rsidRPr="00525F65" w:rsidRDefault="00525F65" w:rsidP="00525F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F65">
        <w:rPr>
          <w:rFonts w:ascii="Times New Roman" w:eastAsia="Times New Roman" w:hAnsi="Times New Roman" w:cs="Times New Roman"/>
          <w:sz w:val="24"/>
          <w:szCs w:val="24"/>
        </w:rPr>
        <w:t xml:space="preserve">While we don’t endorse any </w:t>
      </w:r>
      <w:proofErr w:type="gramStart"/>
      <w:r w:rsidRPr="00525F65">
        <w:rPr>
          <w:rFonts w:ascii="Times New Roman" w:eastAsia="Times New Roman" w:hAnsi="Times New Roman" w:cs="Times New Roman"/>
          <w:sz w:val="24"/>
          <w:szCs w:val="24"/>
        </w:rPr>
        <w:t>particular product</w:t>
      </w:r>
      <w:proofErr w:type="gramEnd"/>
      <w:r w:rsidRPr="00525F65">
        <w:rPr>
          <w:rFonts w:ascii="Times New Roman" w:eastAsia="Times New Roman" w:hAnsi="Times New Roman" w:cs="Times New Roman"/>
          <w:sz w:val="24"/>
          <w:szCs w:val="24"/>
        </w:rPr>
        <w:t xml:space="preserve"> or curriculum, we do want to share these free, online resources:</w:t>
      </w:r>
    </w:p>
    <w:p w14:paraId="4A80BA86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Explore-Work</w:t>
        </w:r>
      </w:hyperlink>
      <w:r w:rsidR="00525F65" w:rsidRPr="00525F65">
        <w:rPr>
          <w:rFonts w:ascii="Times New Roman" w:eastAsia="Times New Roman" w:hAnsi="Times New Roman" w:cs="Times New Roman"/>
          <w:sz w:val="24"/>
          <w:szCs w:val="24"/>
        </w:rPr>
        <w:t xml:space="preserve"> - This option was developed by WINTAC as a resource for you when delivering Pre-ETS for students remotely. Explore-Work has the option for the student to choose either the VR counselor or provider to be receiving email notices of student progress from the site.</w:t>
      </w:r>
    </w:p>
    <w:p w14:paraId="47808E4E" w14:textId="461CBFBC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Pathways to the Future (West Virginia)</w:t>
        </w:r>
      </w:hyperlink>
      <w:r w:rsidR="00525F65" w:rsidRPr="00525F65">
        <w:rPr>
          <w:rFonts w:ascii="Times New Roman" w:eastAsia="Times New Roman" w:hAnsi="Times New Roman" w:cs="Times New Roman"/>
          <w:sz w:val="24"/>
          <w:szCs w:val="24"/>
        </w:rPr>
        <w:t xml:space="preserve"> This includes sample lesson plans and detailed curricula for students with disabilities that schools, VR, or other partners could use in delivering any of the five required Pre-ETS services. </w:t>
      </w:r>
      <w:r w:rsidR="00525F65" w:rsidRPr="00525F65">
        <w:rPr>
          <w:rFonts w:ascii="Times New Roman" w:eastAsia="Times New Roman" w:hAnsi="Times New Roman" w:cs="Times New Roman"/>
          <w:b/>
          <w:bCs/>
          <w:sz w:val="24"/>
          <w:szCs w:val="24"/>
        </w:rPr>
        <w:t>We advise that you thoroughly review these to see what activities you would approve your vendors using.</w:t>
      </w:r>
    </w:p>
    <w:p w14:paraId="29E02832" w14:textId="77777777" w:rsidR="00525F65" w:rsidRPr="00525F65" w:rsidRDefault="00525F65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5F65">
        <w:rPr>
          <w:rFonts w:ascii="Times New Roman" w:eastAsia="Times New Roman" w:hAnsi="Times New Roman" w:cs="Times New Roman"/>
          <w:sz w:val="24"/>
          <w:szCs w:val="24"/>
        </w:rPr>
        <w:t>GCFLearnFree.org program</w:t>
      </w:r>
    </w:p>
    <w:p w14:paraId="1772C22F" w14:textId="77777777" w:rsidR="00525F65" w:rsidRPr="00525F65" w:rsidRDefault="00095083" w:rsidP="00525F65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Everyday Life topics</w:t>
        </w:r>
      </w:hyperlink>
    </w:p>
    <w:p w14:paraId="28904B82" w14:textId="77777777" w:rsidR="00525F65" w:rsidRPr="00525F65" w:rsidRDefault="00095083" w:rsidP="00525F65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Build your future</w:t>
        </w:r>
      </w:hyperlink>
    </w:p>
    <w:p w14:paraId="42AD8A2D" w14:textId="7DA8386A" w:rsidR="00525F65" w:rsidRDefault="00525F65" w:rsidP="00525F65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5F65">
        <w:rPr>
          <w:rFonts w:ascii="Times New Roman" w:eastAsia="Times New Roman" w:hAnsi="Times New Roman" w:cs="Times New Roman"/>
          <w:sz w:val="24"/>
          <w:szCs w:val="24"/>
        </w:rPr>
        <w:t xml:space="preserve">GCFLearnFree.org offers more than 200 topics, including more than 7,000 lessons, more than 1,000 videos, and more than 50 interactive links and games, completely free. </w:t>
      </w:r>
      <w:r w:rsidRPr="00525F65">
        <w:rPr>
          <w:rFonts w:ascii="Times New Roman" w:eastAsia="Times New Roman" w:hAnsi="Times New Roman" w:cs="Times New Roman"/>
          <w:b/>
          <w:bCs/>
          <w:sz w:val="24"/>
          <w:szCs w:val="24"/>
        </w:rPr>
        <w:t>We advise that you thoroughly review these to see what activities you would approve using.</w:t>
      </w:r>
    </w:p>
    <w:p w14:paraId="6404C313" w14:textId="656E828A" w:rsidR="006F0567" w:rsidRPr="006F0567" w:rsidRDefault="006F0567" w:rsidP="006F056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AB2EC" w14:textId="30B17A9F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T-Folio</w:t>
        </w:r>
      </w:hyperlink>
      <w:r w:rsidR="00525F65" w:rsidRPr="00525F65">
        <w:rPr>
          <w:rFonts w:ascii="Times New Roman" w:eastAsia="Times New Roman" w:hAnsi="Times New Roman" w:cs="Times New Roman"/>
          <w:sz w:val="24"/>
          <w:szCs w:val="24"/>
        </w:rPr>
        <w:t xml:space="preserve"> - T-Folio is a free online transition portfolio tool for high school-age youth with disabilities. The curriculum provides facilitators with lesson plans and tips to help youth build self-determination and job-readiness skills through a series of interactive exercises. T-Folio curriculum aligns with Individual Education Program (IEP) transition planning, VR Pre-Employment Transition Service categories, and the CCTS Transition Services Flowchart.</w:t>
      </w:r>
    </w:p>
    <w:p w14:paraId="47CEC1A7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Careers Cluster Interest Survey</w:t>
        </w:r>
      </w:hyperlink>
    </w:p>
    <w:p w14:paraId="61E80D2A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Job Shadow Feedback</w:t>
        </w:r>
      </w:hyperlink>
    </w:p>
    <w:p w14:paraId="1E4DFADF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Photo Career Quiz</w:t>
        </w:r>
      </w:hyperlink>
    </w:p>
    <w:p w14:paraId="309E0518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Career exploration and job analysis O*NET Online</w:t>
        </w:r>
      </w:hyperlink>
    </w:p>
    <w:p w14:paraId="39363985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National Career Development Association-Internet Sites for Career Planning</w:t>
        </w:r>
      </w:hyperlink>
    </w:p>
    <w:p w14:paraId="4B25BDCD" w14:textId="0D72B2FF" w:rsidR="00525F65" w:rsidRPr="00525F65" w:rsidRDefault="00095083" w:rsidP="003D054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National Deaf Center-Top 10 Tips for VR Professionals</w:t>
        </w:r>
      </w:hyperlink>
      <w:r w:rsidR="00525F65" w:rsidRPr="00525F65">
        <w:rPr>
          <w:rFonts w:ascii="Times New Roman" w:eastAsia="Times New Roman" w:hAnsi="Times New Roman" w:cs="Times New Roman"/>
          <w:sz w:val="24"/>
          <w:szCs w:val="24"/>
        </w:rPr>
        <w:t xml:space="preserve"> - There are links under each of the ten areas with resources that could be used by staff and customers. Areas include decision making, self-determination skills, self-advocacy skills, pre-employment transition services, etc.</w:t>
      </w:r>
    </w:p>
    <w:p w14:paraId="01EF4A4D" w14:textId="77777777" w:rsidR="00525F65" w:rsidRPr="00525F65" w:rsidRDefault="00095083" w:rsidP="00525F6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 w:tgtFrame="_blank" w:history="1">
        <w:proofErr w:type="spellStart"/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CareerOneStop</w:t>
        </w:r>
        <w:proofErr w:type="spellEnd"/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 Explore videos on hundreds of different careers</w:t>
        </w:r>
      </w:hyperlink>
    </w:p>
    <w:p w14:paraId="540223DE" w14:textId="77777777" w:rsidR="00525F65" w:rsidRPr="00525F65" w:rsidRDefault="00095083" w:rsidP="00525F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 w:tgtFrame="_blank" w:history="1">
        <w:proofErr w:type="spellStart"/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Objective.ed</w:t>
        </w:r>
        <w:proofErr w:type="spellEnd"/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- Distance learning tools for vision-impaired students</w:t>
        </w:r>
      </w:hyperlink>
    </w:p>
    <w:p w14:paraId="4D867172" w14:textId="35D9F893" w:rsidR="00D7137E" w:rsidRDefault="00095083" w:rsidP="006F05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 w:tgtFrame="_blank" w:history="1">
        <w:r w:rsidR="00525F65" w:rsidRPr="00525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Promising Tomorrows</w:t>
        </w:r>
      </w:hyperlink>
      <w:r w:rsidR="00525F65" w:rsidRPr="00525F65">
        <w:rPr>
          <w:rFonts w:ascii="Times New Roman" w:eastAsia="Times New Roman" w:hAnsi="Times New Roman" w:cs="Times New Roman"/>
          <w:sz w:val="24"/>
          <w:szCs w:val="24"/>
        </w:rPr>
        <w:t> Junior Achievement has developed online learning resources that anyone can access for free. Each lesson has a pre and post survey for students</w:t>
      </w:r>
    </w:p>
    <w:p w14:paraId="0621E77D" w14:textId="5DBA4FD8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F95FC77" w14:textId="480349C1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13159DD" w14:textId="1D514A94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2A6DAB1" w14:textId="6620AAB7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E421656" w14:textId="185F8B48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46EF8D0" w14:textId="504C0B1E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05369A6" w14:textId="6B08C06C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9CAD523" w14:textId="055F7AC2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AF50C30" w14:textId="65E1719D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4D08E9F" w14:textId="1FFC2389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6EBF3F8" w14:textId="44FB4996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97532F9" w14:textId="10314EAE" w:rsidR="006F0567" w:rsidRDefault="006F0567" w:rsidP="006F05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EA422FB" w14:textId="27C90248" w:rsidR="006F0567" w:rsidRPr="006F0567" w:rsidRDefault="006F0567" w:rsidP="006F056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F0567" w:rsidRPr="006F0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042BC"/>
    <w:multiLevelType w:val="hybridMultilevel"/>
    <w:tmpl w:val="FF587F20"/>
    <w:lvl w:ilvl="0" w:tplc="0409000F">
      <w:start w:val="1"/>
      <w:numFmt w:val="decimal"/>
      <w:lvlText w:val="%1."/>
      <w:lvlJc w:val="left"/>
      <w:pPr>
        <w:ind w:left="9360" w:hanging="360"/>
      </w:pPr>
    </w:lvl>
    <w:lvl w:ilvl="1" w:tplc="04090019" w:tentative="1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" w15:restartNumberingAfterBreak="0">
    <w:nsid w:val="41977B6D"/>
    <w:multiLevelType w:val="multilevel"/>
    <w:tmpl w:val="B002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37E"/>
    <w:rsid w:val="00095083"/>
    <w:rsid w:val="003D054B"/>
    <w:rsid w:val="00525F65"/>
    <w:rsid w:val="006F0567"/>
    <w:rsid w:val="00946B8C"/>
    <w:rsid w:val="00950A0E"/>
    <w:rsid w:val="00A47226"/>
    <w:rsid w:val="00A74E8A"/>
    <w:rsid w:val="00CA7E29"/>
    <w:rsid w:val="00D7137E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94FC"/>
  <w15:chartTrackingRefBased/>
  <w15:docId w15:val="{A97E118F-26D5-4557-9AF3-E46E9873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13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3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4E8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F0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yperlink" Target="https://explore-work.com/" TargetMode="External"/><Relationship Id="rId18" Type="http://schemas.openxmlformats.org/officeDocument/2006/relationships/hyperlink" Target="https://instrc.indiana.edu/pdf/transition_matrix/CareerClustersInterestSurvey.pdf" TargetMode="External"/><Relationship Id="rId26" Type="http://schemas.openxmlformats.org/officeDocument/2006/relationships/hyperlink" Target="https://www.juniorachievement.org/web/ja-usa/program-resour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netonline.org/" TargetMode="Externa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hyperlink" Target="https://www.cctstfolio.com/" TargetMode="External"/><Relationship Id="rId25" Type="http://schemas.openxmlformats.org/officeDocument/2006/relationships/hyperlink" Target="https://www.objectiveed.com/distan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gcfglobal.org/en/" TargetMode="External"/><Relationship Id="rId20" Type="http://schemas.openxmlformats.org/officeDocument/2006/relationships/hyperlink" Target="https://www.truity.com/test/photo-career-quiz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hyperlink" Target="https://www.careeronestop.org/Videos/CareerVideos/career-videos.aspx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edu.gcfglobal.org/en/topics/everydaylife/" TargetMode="External"/><Relationship Id="rId23" Type="http://schemas.openxmlformats.org/officeDocument/2006/relationships/hyperlink" Target="https://www.nationaldeafcenter.org/sites/default/files/VR_Top_10_Tips.pdf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instrc.indiana.edu/pdf/transition_matrix/AA%20Job%20Shadow%20Feedback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pathwayswv.org/docs/Pathways%20Pre-ETS%20Sample%20Lessons%20-%202019%20FINAL.pdf" TargetMode="External"/><Relationship Id="rId22" Type="http://schemas.openxmlformats.org/officeDocument/2006/relationships/hyperlink" Target="https://www.ncda.org/aws/NCDA/pt/sp/resource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Depeel Toni M</dc:creator>
  <cp:keywords/>
  <dc:description/>
  <cp:lastModifiedBy>Depeel Toni M</cp:lastModifiedBy>
  <cp:revision>2</cp:revision>
  <dcterms:created xsi:type="dcterms:W3CDTF">2020-03-31T19:32:00Z</dcterms:created>
  <dcterms:modified xsi:type="dcterms:W3CDTF">2020-03-31T19:32:00Z</dcterms:modified>
</cp:coreProperties>
</file>