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6871"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Happy Monday! </w:t>
      </w:r>
    </w:p>
    <w:p w14:paraId="48B5B2AF" w14:textId="77777777" w:rsidR="00A02341" w:rsidRPr="006965DF" w:rsidRDefault="00A02341" w:rsidP="00A02341">
      <w:pPr>
        <w:spacing w:after="0" w:line="276" w:lineRule="auto"/>
        <w:rPr>
          <w:rFonts w:ascii="Arial" w:eastAsia="Calibri" w:hAnsi="Arial" w:cs="Arial"/>
          <w:sz w:val="28"/>
          <w:szCs w:val="28"/>
        </w:rPr>
      </w:pPr>
    </w:p>
    <w:p w14:paraId="7D94B252"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THANK YOU to those who are actively participating in our weekly work readiness and self-care activities! Some of you have needed a little push and more support to get going, finding it difficult to break from your daily routines to spend this time working on growing yourselves. Brittany and I know that the thoughts and ideas we are introducing can cause you to feel a bit uncomfortable at first. As humans, we all find ease, and control, in routines and breaking out of them can be difficult and scary. HOWEVER, it is when you push past your zone of comfort and allow yourself the opportunity to experience something new, that growth happens! John </w:t>
      </w:r>
      <w:proofErr w:type="spellStart"/>
      <w:r w:rsidRPr="006965DF">
        <w:rPr>
          <w:rFonts w:ascii="Arial" w:eastAsia="Calibri" w:hAnsi="Arial" w:cs="Arial"/>
          <w:sz w:val="28"/>
          <w:szCs w:val="28"/>
        </w:rPr>
        <w:t>Assaraf</w:t>
      </w:r>
      <w:proofErr w:type="spellEnd"/>
      <w:r w:rsidRPr="006965DF">
        <w:rPr>
          <w:rFonts w:ascii="Arial" w:eastAsia="Calibri" w:hAnsi="Arial" w:cs="Arial"/>
          <w:sz w:val="28"/>
          <w:szCs w:val="28"/>
        </w:rPr>
        <w:t xml:space="preserve"> said, “A comfort zone is a beautiful place. But nothing ever grows there”. You know this is true!  Watch this funny and quick, 3-minute video Get Comfortable Being Uncomfortable by Dave Hollis, </w:t>
      </w:r>
      <w:hyperlink r:id="rId5" w:history="1">
        <w:r w:rsidRPr="006965DF">
          <w:rPr>
            <w:rFonts w:ascii="Arial" w:eastAsia="Calibri" w:hAnsi="Arial" w:cs="Arial"/>
            <w:color w:val="0563C1"/>
            <w:sz w:val="28"/>
            <w:szCs w:val="28"/>
            <w:u w:val="single"/>
          </w:rPr>
          <w:t>https://youtu.be/vyiAmVSB3Ws</w:t>
        </w:r>
      </w:hyperlink>
      <w:r w:rsidRPr="006965DF">
        <w:rPr>
          <w:rFonts w:ascii="Arial" w:eastAsia="Calibri" w:hAnsi="Arial" w:cs="Arial"/>
          <w:sz w:val="28"/>
          <w:szCs w:val="28"/>
        </w:rPr>
        <w:t xml:space="preserve">. </w:t>
      </w:r>
    </w:p>
    <w:p w14:paraId="4C89F052" w14:textId="77777777" w:rsidR="00A02341" w:rsidRPr="006965DF" w:rsidRDefault="00A02341" w:rsidP="00A02341">
      <w:pPr>
        <w:spacing w:after="0" w:line="276" w:lineRule="auto"/>
        <w:rPr>
          <w:rFonts w:ascii="Arial" w:eastAsia="Calibri" w:hAnsi="Arial" w:cs="Arial"/>
          <w:sz w:val="28"/>
          <w:szCs w:val="28"/>
        </w:rPr>
      </w:pPr>
    </w:p>
    <w:p w14:paraId="62D54F6E"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What you put into these activities is proportionate to what you will get out of them. As young professionals, it’s so important to push ourselves to try new things, expand our thoughts, and dig deeper. Our role is to provide you with the tools and resources that you need to be successful in your educational opportunities, career paths, and life in general. So please embrace this opportunity and use these activities to start a dialogue that will support you to grow into a strong business professional!</w:t>
      </w:r>
    </w:p>
    <w:p w14:paraId="2C552067" w14:textId="77777777" w:rsidR="00A02341" w:rsidRPr="006965DF" w:rsidRDefault="00A02341" w:rsidP="00A02341">
      <w:pPr>
        <w:spacing w:after="0" w:line="276" w:lineRule="auto"/>
        <w:rPr>
          <w:rFonts w:ascii="Arial" w:eastAsia="Calibri" w:hAnsi="Arial" w:cs="Arial"/>
          <w:sz w:val="28"/>
          <w:szCs w:val="28"/>
        </w:rPr>
      </w:pPr>
    </w:p>
    <w:p w14:paraId="58C8E968"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With all that being said, this week’s activity will begin to discuss the importance of taking an active role in your life and learning how to make meaning from all your experiences (education, career, social connections, etc.).</w:t>
      </w:r>
    </w:p>
    <w:p w14:paraId="2EAF1A64" w14:textId="77777777" w:rsidR="00A02341" w:rsidRPr="006965DF" w:rsidRDefault="00A02341" w:rsidP="00A02341">
      <w:pPr>
        <w:spacing w:after="0" w:line="276" w:lineRule="auto"/>
        <w:rPr>
          <w:rFonts w:ascii="Arial" w:eastAsia="Calibri" w:hAnsi="Arial" w:cs="Arial"/>
          <w:b/>
          <w:bCs/>
          <w:sz w:val="28"/>
          <w:szCs w:val="28"/>
        </w:rPr>
      </w:pPr>
    </w:p>
    <w:p w14:paraId="0E943F7B" w14:textId="77777777" w:rsidR="00A02341" w:rsidRPr="006965DF" w:rsidRDefault="00A02341" w:rsidP="00A02341">
      <w:pPr>
        <w:spacing w:after="0" w:line="276" w:lineRule="auto"/>
        <w:rPr>
          <w:rFonts w:ascii="Arial" w:eastAsia="Calibri" w:hAnsi="Arial" w:cs="Arial"/>
          <w:b/>
          <w:bCs/>
          <w:sz w:val="28"/>
          <w:szCs w:val="28"/>
        </w:rPr>
      </w:pPr>
      <w:r w:rsidRPr="006965DF">
        <w:rPr>
          <w:rFonts w:ascii="Arial" w:eastAsia="Calibri" w:hAnsi="Arial" w:cs="Arial"/>
          <w:b/>
          <w:bCs/>
          <w:sz w:val="28"/>
          <w:szCs w:val="28"/>
        </w:rPr>
        <w:t>Be present, be engaged, be open!</w:t>
      </w:r>
    </w:p>
    <w:p w14:paraId="6853FA4B" w14:textId="77777777" w:rsidR="00A02341" w:rsidRPr="006965DF" w:rsidRDefault="00A02341" w:rsidP="00A02341">
      <w:pPr>
        <w:spacing w:after="0" w:line="276" w:lineRule="auto"/>
        <w:rPr>
          <w:rFonts w:ascii="Arial" w:eastAsia="Calibri" w:hAnsi="Arial" w:cs="Arial"/>
          <w:b/>
          <w:bCs/>
          <w:sz w:val="28"/>
          <w:szCs w:val="28"/>
        </w:rPr>
      </w:pPr>
    </w:p>
    <w:p w14:paraId="78B5FA51" w14:textId="77777777" w:rsidR="00A02341" w:rsidRPr="006965DF" w:rsidRDefault="00A02341" w:rsidP="00A02341">
      <w:pPr>
        <w:spacing w:after="0" w:line="276" w:lineRule="auto"/>
        <w:rPr>
          <w:rFonts w:ascii="Arial" w:eastAsia="Calibri" w:hAnsi="Arial" w:cs="Arial"/>
          <w:b/>
          <w:bCs/>
          <w:sz w:val="28"/>
          <w:szCs w:val="28"/>
        </w:rPr>
      </w:pPr>
      <w:r w:rsidRPr="006965DF">
        <w:rPr>
          <w:rFonts w:ascii="Arial" w:eastAsia="Calibri" w:hAnsi="Arial" w:cs="Arial"/>
          <w:b/>
          <w:bCs/>
          <w:sz w:val="28"/>
          <w:szCs w:val="28"/>
        </w:rPr>
        <w:t xml:space="preserve">Activity 1: </w:t>
      </w:r>
    </w:p>
    <w:p w14:paraId="7850E4EA"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Watch this TED talk by Greg Shirley and write a reaction to the video.</w:t>
      </w:r>
    </w:p>
    <w:p w14:paraId="526AF000" w14:textId="77777777" w:rsidR="00A02341" w:rsidRPr="006965DF" w:rsidRDefault="00F828A2" w:rsidP="00A02341">
      <w:pPr>
        <w:spacing w:after="0" w:line="276" w:lineRule="auto"/>
        <w:rPr>
          <w:rFonts w:ascii="Arial" w:eastAsia="Calibri" w:hAnsi="Arial" w:cs="Arial"/>
          <w:sz w:val="28"/>
          <w:szCs w:val="28"/>
        </w:rPr>
      </w:pPr>
      <w:hyperlink r:id="rId6" w:history="1">
        <w:r w:rsidR="00A02341" w:rsidRPr="006965DF">
          <w:rPr>
            <w:rFonts w:ascii="Arial" w:eastAsia="Calibri" w:hAnsi="Arial" w:cs="Arial"/>
            <w:color w:val="0563C1"/>
            <w:sz w:val="28"/>
            <w:szCs w:val="28"/>
            <w:u w:val="single"/>
          </w:rPr>
          <w:t>https://www.ted.com/talks/greg_shirley_you_re_always_on_your_career_development_cycle</w:t>
        </w:r>
      </w:hyperlink>
    </w:p>
    <w:p w14:paraId="6B8607BD" w14:textId="77777777" w:rsidR="00A02341" w:rsidRPr="006965DF" w:rsidRDefault="00A02341" w:rsidP="00A02341">
      <w:pPr>
        <w:spacing w:after="0" w:line="276" w:lineRule="auto"/>
        <w:rPr>
          <w:rFonts w:ascii="Arial" w:eastAsia="Calibri" w:hAnsi="Arial" w:cs="Arial"/>
          <w:sz w:val="28"/>
          <w:szCs w:val="28"/>
        </w:rPr>
      </w:pPr>
    </w:p>
    <w:p w14:paraId="0FE3D267"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In the book, </w:t>
      </w:r>
      <w:r w:rsidRPr="006965DF">
        <w:rPr>
          <w:rFonts w:ascii="Arial" w:eastAsia="Calibri" w:hAnsi="Arial" w:cs="Arial"/>
          <w:i/>
          <w:iCs/>
          <w:sz w:val="28"/>
          <w:szCs w:val="28"/>
        </w:rPr>
        <w:t>You Majored in What? Mapping Your Path from College to Career</w:t>
      </w:r>
      <w:r w:rsidRPr="006965DF">
        <w:rPr>
          <w:rFonts w:ascii="Arial" w:eastAsia="Calibri" w:hAnsi="Arial" w:cs="Arial"/>
          <w:sz w:val="28"/>
          <w:szCs w:val="28"/>
        </w:rPr>
        <w:t xml:space="preserve"> by Katharine Brooks, EdD, she provides a chart that lists two perspectives that someone could hold based on the same experience. I have created a chart below to include a few of her examples given in the book. (Brooks, 2009, p. 52)</w:t>
      </w:r>
    </w:p>
    <w:p w14:paraId="320B6CE5" w14:textId="77777777" w:rsidR="00A02341" w:rsidRPr="006965DF" w:rsidRDefault="00A02341" w:rsidP="00A02341">
      <w:pPr>
        <w:spacing w:after="0" w:line="276" w:lineRule="auto"/>
        <w:rPr>
          <w:rFonts w:ascii="Arial" w:eastAsia="Calibri" w:hAnsi="Arial" w:cs="Arial"/>
          <w:sz w:val="28"/>
          <w:szCs w:val="28"/>
        </w:rPr>
      </w:pPr>
    </w:p>
    <w:tbl>
      <w:tblPr>
        <w:tblW w:w="9578" w:type="dxa"/>
        <w:tblCellMar>
          <w:left w:w="0" w:type="dxa"/>
          <w:right w:w="0" w:type="dxa"/>
        </w:tblCellMar>
        <w:tblLook w:val="04A0" w:firstRow="1" w:lastRow="0" w:firstColumn="1" w:lastColumn="0" w:noHBand="0" w:noVBand="1"/>
      </w:tblPr>
      <w:tblGrid>
        <w:gridCol w:w="4243"/>
        <w:gridCol w:w="790"/>
        <w:gridCol w:w="4545"/>
      </w:tblGrid>
      <w:tr w:rsidR="00A02341" w:rsidRPr="006965DF" w14:paraId="69B00ACF" w14:textId="77777777" w:rsidTr="00A02341">
        <w:trPr>
          <w:trHeight w:val="1477"/>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D5EDC"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“I have to take this required class I’m going to hate.” </w:t>
            </w:r>
          </w:p>
          <w:p w14:paraId="480D1DAD" w14:textId="77777777" w:rsidR="00A02341" w:rsidRPr="006965DF" w:rsidRDefault="00A02341" w:rsidP="00A02341">
            <w:pPr>
              <w:spacing w:after="0" w:line="276" w:lineRule="auto"/>
              <w:rPr>
                <w:rFonts w:ascii="Arial" w:eastAsia="Calibri" w:hAnsi="Arial" w:cs="Arial"/>
                <w:sz w:val="28"/>
                <w:szCs w:val="28"/>
              </w:rPr>
            </w:pP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84426"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noProof/>
                <w:sz w:val="28"/>
                <w:szCs w:val="28"/>
              </w:rPr>
              <w:drawing>
                <wp:anchor distT="0" distB="0" distL="114300" distR="114300" simplePos="0" relativeHeight="251659264" behindDoc="0" locked="0" layoutInCell="1" allowOverlap="1" wp14:anchorId="1E5FD213" wp14:editId="5D0AE609">
                  <wp:simplePos x="0" y="0"/>
                  <wp:positionH relativeFrom="column">
                    <wp:posOffset>-3810</wp:posOffset>
                  </wp:positionH>
                  <wp:positionV relativeFrom="paragraph">
                    <wp:posOffset>184150</wp:posOffset>
                  </wp:positionV>
                  <wp:extent cx="381000" cy="314325"/>
                  <wp:effectExtent l="0" t="0" r="0" b="9525"/>
                  <wp:wrapNone/>
                  <wp:docPr id="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4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9B3887"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“I have to take this required class. I don’t think I’m going to like it, but because I want to do </w:t>
            </w:r>
            <w:proofErr w:type="gramStart"/>
            <w:r w:rsidRPr="006965DF">
              <w:rPr>
                <w:rFonts w:ascii="Arial" w:eastAsia="Calibri" w:hAnsi="Arial" w:cs="Arial"/>
                <w:sz w:val="28"/>
                <w:szCs w:val="28"/>
              </w:rPr>
              <w:t>well</w:t>
            </w:r>
            <w:proofErr w:type="gramEnd"/>
            <w:r w:rsidRPr="006965DF">
              <w:rPr>
                <w:rFonts w:ascii="Arial" w:eastAsia="Calibri" w:hAnsi="Arial" w:cs="Arial"/>
                <w:sz w:val="28"/>
                <w:szCs w:val="28"/>
              </w:rPr>
              <w:t xml:space="preserve"> I’m going to see what I can do to make it a good experience.”</w:t>
            </w:r>
          </w:p>
          <w:p w14:paraId="2CD45AE7" w14:textId="77777777" w:rsidR="00A02341" w:rsidRPr="006965DF" w:rsidRDefault="00A02341" w:rsidP="00A02341">
            <w:pPr>
              <w:spacing w:after="0" w:line="276" w:lineRule="auto"/>
              <w:rPr>
                <w:rFonts w:ascii="Arial" w:eastAsia="Calibri" w:hAnsi="Arial" w:cs="Arial"/>
                <w:sz w:val="28"/>
                <w:szCs w:val="28"/>
              </w:rPr>
            </w:pPr>
          </w:p>
        </w:tc>
      </w:tr>
      <w:tr w:rsidR="00A02341" w:rsidRPr="006965DF" w14:paraId="61B800AF" w14:textId="77777777" w:rsidTr="00A02341">
        <w:trPr>
          <w:trHeight w:val="2086"/>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B9E90"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“There’s no point in putting much effort into it. I’m just going to do the minimal amount of work to survive and suffer through the semester until it’s over.”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6A1EBB59"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noProof/>
                <w:sz w:val="28"/>
                <w:szCs w:val="28"/>
              </w:rPr>
              <w:drawing>
                <wp:anchor distT="0" distB="0" distL="114300" distR="114300" simplePos="0" relativeHeight="251660288" behindDoc="0" locked="0" layoutInCell="1" allowOverlap="1" wp14:anchorId="0627DDE3" wp14:editId="4277EF2F">
                  <wp:simplePos x="0" y="0"/>
                  <wp:positionH relativeFrom="column">
                    <wp:posOffset>-5080</wp:posOffset>
                  </wp:positionH>
                  <wp:positionV relativeFrom="paragraph">
                    <wp:posOffset>568325</wp:posOffset>
                  </wp:positionV>
                  <wp:extent cx="381000" cy="314325"/>
                  <wp:effectExtent l="0" t="0" r="0" b="9525"/>
                  <wp:wrapNone/>
                  <wp:docPr id="3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4545" w:type="dxa"/>
            <w:tcBorders>
              <w:top w:val="nil"/>
              <w:left w:val="nil"/>
              <w:bottom w:val="single" w:sz="8" w:space="0" w:color="auto"/>
              <w:right w:val="single" w:sz="8" w:space="0" w:color="auto"/>
            </w:tcBorders>
            <w:tcMar>
              <w:top w:w="0" w:type="dxa"/>
              <w:left w:w="108" w:type="dxa"/>
              <w:bottom w:w="0" w:type="dxa"/>
              <w:right w:w="108" w:type="dxa"/>
            </w:tcMar>
            <w:hideMark/>
          </w:tcPr>
          <w:p w14:paraId="380638A6"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“I’m going to make this a personal challenge. Because it’s a required class, someone must think it’s valuable. And the professor must think there is something valuable in what we’re studying. I’m going to find out why. If nothing else, I’ll have a great story for an interviewer about how I survived a difficult class.”</w:t>
            </w:r>
          </w:p>
        </w:tc>
      </w:tr>
      <w:tr w:rsidR="00A02341" w:rsidRPr="006965DF" w14:paraId="3DA3FCEE" w14:textId="77777777" w:rsidTr="00A02341">
        <w:trPr>
          <w:trHeight w:val="578"/>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F253E"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“I’m helpless and at the mercy of ridiculous rules.”</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14:paraId="5944BC66"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noProof/>
                <w:sz w:val="28"/>
                <w:szCs w:val="28"/>
              </w:rPr>
              <w:drawing>
                <wp:anchor distT="0" distB="0" distL="114300" distR="114300" simplePos="0" relativeHeight="251661312" behindDoc="0" locked="0" layoutInCell="1" allowOverlap="1" wp14:anchorId="0E1FADE0" wp14:editId="705E2F02">
                  <wp:simplePos x="0" y="0"/>
                  <wp:positionH relativeFrom="column">
                    <wp:posOffset>-5080</wp:posOffset>
                  </wp:positionH>
                  <wp:positionV relativeFrom="paragraph">
                    <wp:posOffset>16510</wp:posOffset>
                  </wp:positionV>
                  <wp:extent cx="381000" cy="314325"/>
                  <wp:effectExtent l="0" t="0" r="0" b="9525"/>
                  <wp:wrapNone/>
                  <wp:docPr id="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4545" w:type="dxa"/>
            <w:tcBorders>
              <w:top w:val="nil"/>
              <w:left w:val="nil"/>
              <w:bottom w:val="single" w:sz="8" w:space="0" w:color="auto"/>
              <w:right w:val="single" w:sz="8" w:space="0" w:color="auto"/>
            </w:tcBorders>
            <w:tcMar>
              <w:top w:w="0" w:type="dxa"/>
              <w:left w:w="108" w:type="dxa"/>
              <w:bottom w:w="0" w:type="dxa"/>
              <w:right w:w="108" w:type="dxa"/>
            </w:tcMar>
            <w:hideMark/>
          </w:tcPr>
          <w:p w14:paraId="3CFC7F14"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“I’m in control. I can make the best of a bad situation. I can challenge myself.”</w:t>
            </w:r>
          </w:p>
        </w:tc>
      </w:tr>
    </w:tbl>
    <w:p w14:paraId="572B080F" w14:textId="77777777" w:rsidR="00A02341" w:rsidRPr="006965DF" w:rsidRDefault="00A02341" w:rsidP="00A02341">
      <w:pPr>
        <w:spacing w:after="0" w:line="276" w:lineRule="auto"/>
        <w:rPr>
          <w:rFonts w:ascii="Arial" w:eastAsia="Calibri" w:hAnsi="Arial" w:cs="Arial"/>
          <w:sz w:val="28"/>
          <w:szCs w:val="28"/>
        </w:rPr>
      </w:pPr>
    </w:p>
    <w:p w14:paraId="28E0F9DF" w14:textId="77777777" w:rsidR="00A02341" w:rsidRPr="006965DF" w:rsidRDefault="00A02341" w:rsidP="00A02341">
      <w:pPr>
        <w:spacing w:after="0" w:line="276" w:lineRule="auto"/>
        <w:rPr>
          <w:rFonts w:ascii="Arial" w:eastAsia="Calibri" w:hAnsi="Arial" w:cs="Arial"/>
          <w:b/>
          <w:bCs/>
          <w:sz w:val="28"/>
          <w:szCs w:val="28"/>
        </w:rPr>
      </w:pPr>
      <w:r w:rsidRPr="006965DF">
        <w:rPr>
          <w:rFonts w:ascii="Arial" w:eastAsia="Calibri" w:hAnsi="Arial" w:cs="Arial"/>
          <w:b/>
          <w:bCs/>
          <w:sz w:val="28"/>
          <w:szCs w:val="28"/>
        </w:rPr>
        <w:t xml:space="preserve">Activity 2: </w:t>
      </w:r>
    </w:p>
    <w:p w14:paraId="59DEB25B" w14:textId="77777777" w:rsidR="00A02341" w:rsidRPr="006965DF" w:rsidRDefault="00A02341" w:rsidP="00A02341">
      <w:pPr>
        <w:numPr>
          <w:ilvl w:val="0"/>
          <w:numId w:val="1"/>
        </w:numPr>
        <w:spacing w:after="0" w:line="276" w:lineRule="auto"/>
        <w:rPr>
          <w:rFonts w:ascii="Arial" w:eastAsia="Times New Roman" w:hAnsi="Arial" w:cs="Arial"/>
          <w:sz w:val="28"/>
          <w:szCs w:val="28"/>
        </w:rPr>
      </w:pPr>
      <w:r w:rsidRPr="006965DF">
        <w:rPr>
          <w:rFonts w:ascii="Arial" w:eastAsia="Times New Roman" w:hAnsi="Arial" w:cs="Arial"/>
          <w:sz w:val="28"/>
          <w:szCs w:val="28"/>
        </w:rPr>
        <w:t xml:space="preserve">Do any of these statements sound similar to what you have felt before? </w:t>
      </w:r>
    </w:p>
    <w:p w14:paraId="4F6D3ECD" w14:textId="77777777" w:rsidR="00A02341" w:rsidRPr="006965DF" w:rsidRDefault="00A02341" w:rsidP="00A02341">
      <w:pPr>
        <w:numPr>
          <w:ilvl w:val="0"/>
          <w:numId w:val="1"/>
        </w:numPr>
        <w:spacing w:after="0" w:line="276" w:lineRule="auto"/>
        <w:rPr>
          <w:rFonts w:ascii="Arial" w:eastAsia="Times New Roman" w:hAnsi="Arial" w:cs="Arial"/>
          <w:sz w:val="28"/>
          <w:szCs w:val="28"/>
        </w:rPr>
      </w:pPr>
      <w:r w:rsidRPr="006965DF">
        <w:rPr>
          <w:rFonts w:ascii="Arial" w:eastAsia="Times New Roman" w:hAnsi="Arial" w:cs="Arial"/>
          <w:sz w:val="28"/>
          <w:szCs w:val="28"/>
        </w:rPr>
        <w:t xml:space="preserve">Do you think it’s important to develop a positive mindset and be present in all moments? Why? </w:t>
      </w:r>
    </w:p>
    <w:p w14:paraId="2D0F0DF9" w14:textId="77777777" w:rsidR="00A02341" w:rsidRPr="006965DF" w:rsidRDefault="00A02341" w:rsidP="00A02341">
      <w:pPr>
        <w:numPr>
          <w:ilvl w:val="0"/>
          <w:numId w:val="1"/>
        </w:numPr>
        <w:spacing w:after="0" w:line="276" w:lineRule="auto"/>
        <w:rPr>
          <w:rFonts w:ascii="Arial" w:eastAsia="Times New Roman" w:hAnsi="Arial" w:cs="Arial"/>
          <w:sz w:val="28"/>
          <w:szCs w:val="28"/>
        </w:rPr>
      </w:pPr>
      <w:r w:rsidRPr="006965DF">
        <w:rPr>
          <w:rFonts w:ascii="Arial" w:eastAsia="Times New Roman" w:hAnsi="Arial" w:cs="Arial"/>
          <w:sz w:val="28"/>
          <w:szCs w:val="28"/>
        </w:rPr>
        <w:lastRenderedPageBreak/>
        <w:t>By adjusting your thoughts (to align with the statements on the right), in what ways do you think your career journey will benefit now and in the future?</w:t>
      </w:r>
    </w:p>
    <w:p w14:paraId="3597D895" w14:textId="77777777" w:rsidR="00A02341" w:rsidRPr="006965DF" w:rsidRDefault="00A02341" w:rsidP="00A02341">
      <w:pPr>
        <w:spacing w:after="0" w:line="276" w:lineRule="auto"/>
        <w:rPr>
          <w:rFonts w:ascii="Arial" w:eastAsia="Calibri" w:hAnsi="Arial" w:cs="Arial"/>
          <w:sz w:val="28"/>
          <w:szCs w:val="28"/>
        </w:rPr>
      </w:pPr>
    </w:p>
    <w:p w14:paraId="1D5C9EC7"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Brooks (2009) suggests the following:</w:t>
      </w:r>
    </w:p>
    <w:p w14:paraId="0543F92F" w14:textId="77777777" w:rsidR="00A02341" w:rsidRPr="006965DF" w:rsidRDefault="00A02341" w:rsidP="00A02341">
      <w:pPr>
        <w:spacing w:after="0" w:line="276" w:lineRule="auto"/>
        <w:ind w:firstLine="720"/>
        <w:rPr>
          <w:rFonts w:ascii="Arial" w:eastAsia="Calibri" w:hAnsi="Arial" w:cs="Arial"/>
          <w:sz w:val="28"/>
          <w:szCs w:val="28"/>
        </w:rPr>
      </w:pPr>
      <w:r w:rsidRPr="006965DF">
        <w:rPr>
          <w:rFonts w:ascii="Arial" w:eastAsia="Calibri" w:hAnsi="Arial" w:cs="Arial"/>
          <w:sz w:val="28"/>
          <w:szCs w:val="28"/>
        </w:rPr>
        <w:t>BE IN THE MOMENT</w:t>
      </w:r>
    </w:p>
    <w:p w14:paraId="1BBB3F17" w14:textId="77777777" w:rsidR="00A02341" w:rsidRPr="006965DF" w:rsidRDefault="00A02341" w:rsidP="00A02341">
      <w:pPr>
        <w:spacing w:after="0" w:line="276" w:lineRule="auto"/>
        <w:ind w:left="720"/>
        <w:rPr>
          <w:rFonts w:ascii="Arial" w:eastAsia="Calibri" w:hAnsi="Arial" w:cs="Arial"/>
          <w:sz w:val="28"/>
          <w:szCs w:val="28"/>
        </w:rPr>
      </w:pPr>
      <w:r w:rsidRPr="006965DF">
        <w:rPr>
          <w:rFonts w:ascii="Arial" w:eastAsia="Calibri" w:hAnsi="Arial" w:cs="Arial"/>
          <w:sz w:val="28"/>
          <w:szCs w:val="28"/>
        </w:rPr>
        <w:t xml:space="preserve">Notice and keep track of the skills you’re developing in your classes. Are you learning to work on a team, writing more efficiently, or managing your time better? </w:t>
      </w:r>
    </w:p>
    <w:p w14:paraId="797025FA" w14:textId="77777777" w:rsidR="00A02341" w:rsidRPr="006965DF" w:rsidRDefault="00A02341" w:rsidP="00A02341">
      <w:pPr>
        <w:spacing w:after="0" w:line="276" w:lineRule="auto"/>
        <w:ind w:left="720"/>
        <w:rPr>
          <w:rFonts w:ascii="Arial" w:eastAsia="Calibri" w:hAnsi="Arial" w:cs="Arial"/>
          <w:b/>
          <w:bCs/>
          <w:sz w:val="28"/>
          <w:szCs w:val="28"/>
        </w:rPr>
      </w:pPr>
      <w:r w:rsidRPr="006965DF">
        <w:rPr>
          <w:rFonts w:ascii="Arial" w:eastAsia="Calibri" w:hAnsi="Arial" w:cs="Arial"/>
          <w:sz w:val="28"/>
          <w:szCs w:val="28"/>
        </w:rPr>
        <w:t xml:space="preserve">And when it comes to reading your assignments, don’t just passively read your textbook, looking to see when you can quit. Develop a relationship with what you’re reading. Why are you reading the assignment? What are you learning from it? Does the knowledge you’re gaining primarily comprise details and facts or concepts and ideas? Most textbooks help you find the important information by highlighting important material. Try to think beyond the text: Is what you’re reading related to what you’re learning in another class? </w:t>
      </w:r>
      <w:r w:rsidRPr="006965DF">
        <w:rPr>
          <w:rFonts w:ascii="Arial" w:eastAsia="Calibri" w:hAnsi="Arial" w:cs="Arial"/>
          <w:b/>
          <w:bCs/>
          <w:sz w:val="28"/>
          <w:szCs w:val="28"/>
        </w:rPr>
        <w:t>And of course, how might you apply this to the workplace? How can you make an employer care that you’re learning this?</w:t>
      </w:r>
      <w:r w:rsidRPr="006965DF">
        <w:rPr>
          <w:rFonts w:ascii="Arial" w:eastAsia="Calibri" w:hAnsi="Arial" w:cs="Arial"/>
          <w:sz w:val="28"/>
          <w:szCs w:val="28"/>
        </w:rPr>
        <w:t xml:space="preserve"> (pp. 100-101)</w:t>
      </w:r>
    </w:p>
    <w:p w14:paraId="5E6DD2BE"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            </w:t>
      </w:r>
    </w:p>
    <w:p w14:paraId="363AA4A8" w14:textId="20737715"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 xml:space="preserve">Please complete these activities and send to </w:t>
      </w:r>
      <w:r w:rsidR="0023210F" w:rsidRPr="006965DF">
        <w:rPr>
          <w:rFonts w:ascii="Arial" w:eastAsia="Calibri" w:hAnsi="Arial" w:cs="Arial"/>
          <w:b/>
          <w:bCs/>
          <w:sz w:val="28"/>
          <w:szCs w:val="28"/>
        </w:rPr>
        <w:t>XXX Staff Member</w:t>
      </w:r>
      <w:r w:rsidRPr="006965DF">
        <w:rPr>
          <w:rFonts w:ascii="Arial" w:eastAsia="Calibri" w:hAnsi="Arial" w:cs="Arial"/>
          <w:sz w:val="28"/>
          <w:szCs w:val="28"/>
        </w:rPr>
        <w:t xml:space="preserve"> by</w:t>
      </w:r>
      <w:r w:rsidRPr="006965DF">
        <w:rPr>
          <w:rFonts w:ascii="Arial" w:eastAsia="Calibri" w:hAnsi="Arial" w:cs="Arial"/>
          <w:b/>
          <w:bCs/>
          <w:sz w:val="28"/>
          <w:szCs w:val="28"/>
        </w:rPr>
        <w:t xml:space="preserve"> </w:t>
      </w:r>
      <w:r w:rsidR="0023210F" w:rsidRPr="006965DF">
        <w:rPr>
          <w:rFonts w:ascii="Arial" w:eastAsia="Calibri" w:hAnsi="Arial" w:cs="Arial"/>
          <w:b/>
          <w:bCs/>
          <w:sz w:val="28"/>
          <w:szCs w:val="28"/>
        </w:rPr>
        <w:t>XXX</w:t>
      </w:r>
      <w:r w:rsidR="0023210F" w:rsidRPr="006965DF">
        <w:rPr>
          <w:rFonts w:ascii="Arial" w:eastAsia="Calibri" w:hAnsi="Arial" w:cs="Arial"/>
          <w:sz w:val="28"/>
          <w:szCs w:val="28"/>
        </w:rPr>
        <w:t>.</w:t>
      </w:r>
      <w:r w:rsidRPr="006965DF">
        <w:rPr>
          <w:rFonts w:ascii="Arial" w:eastAsia="Calibri" w:hAnsi="Arial" w:cs="Arial"/>
          <w:sz w:val="28"/>
          <w:szCs w:val="28"/>
        </w:rPr>
        <w:t xml:space="preserve"> </w:t>
      </w:r>
    </w:p>
    <w:p w14:paraId="02CB8E83" w14:textId="77777777" w:rsidR="00A02341" w:rsidRPr="006965DF" w:rsidRDefault="00A02341" w:rsidP="00A02341">
      <w:pPr>
        <w:spacing w:after="0" w:line="276" w:lineRule="auto"/>
        <w:rPr>
          <w:rFonts w:ascii="Arial" w:eastAsia="Calibri" w:hAnsi="Arial" w:cs="Arial"/>
          <w:sz w:val="28"/>
          <w:szCs w:val="28"/>
        </w:rPr>
      </w:pPr>
      <w:r w:rsidRPr="006965DF">
        <w:rPr>
          <w:rFonts w:ascii="Arial" w:eastAsia="Calibri" w:hAnsi="Arial" w:cs="Arial"/>
          <w:sz w:val="28"/>
          <w:szCs w:val="28"/>
        </w:rPr>
        <w:t>Thank you!</w:t>
      </w:r>
    </w:p>
    <w:p w14:paraId="5626E405" w14:textId="77777777" w:rsidR="00A02341" w:rsidRPr="006965DF" w:rsidRDefault="00A02341" w:rsidP="00A02341">
      <w:pPr>
        <w:spacing w:after="0" w:line="276" w:lineRule="auto"/>
        <w:rPr>
          <w:rFonts w:ascii="Arial" w:eastAsia="Calibri" w:hAnsi="Arial" w:cs="Arial"/>
          <w:sz w:val="28"/>
          <w:szCs w:val="28"/>
        </w:rPr>
      </w:pPr>
    </w:p>
    <w:p w14:paraId="2D068902" w14:textId="259D556D" w:rsidR="00A02341" w:rsidRPr="006965DF" w:rsidRDefault="00A02341" w:rsidP="00A02341">
      <w:pPr>
        <w:spacing w:after="0" w:line="276" w:lineRule="auto"/>
        <w:rPr>
          <w:rFonts w:ascii="Arial" w:eastAsia="Calibri" w:hAnsi="Arial" w:cs="Arial"/>
          <w:sz w:val="28"/>
          <w:szCs w:val="28"/>
        </w:rPr>
      </w:pPr>
    </w:p>
    <w:p w14:paraId="1FE2EB59" w14:textId="5F6B8A60" w:rsidR="00E2128F" w:rsidRPr="006965DF" w:rsidRDefault="00E2128F" w:rsidP="00A02341">
      <w:pPr>
        <w:spacing w:after="0" w:line="276" w:lineRule="auto"/>
        <w:rPr>
          <w:rFonts w:ascii="Arial" w:eastAsia="Calibri" w:hAnsi="Arial" w:cs="Arial"/>
          <w:sz w:val="28"/>
          <w:szCs w:val="28"/>
        </w:rPr>
      </w:pPr>
    </w:p>
    <w:p w14:paraId="3BA864EF" w14:textId="4634F96B" w:rsidR="00E2128F" w:rsidRPr="006965DF" w:rsidRDefault="00E2128F" w:rsidP="00A02341">
      <w:pPr>
        <w:spacing w:after="0" w:line="276" w:lineRule="auto"/>
        <w:rPr>
          <w:rFonts w:ascii="Arial" w:eastAsia="Calibri" w:hAnsi="Arial" w:cs="Arial"/>
          <w:sz w:val="28"/>
          <w:szCs w:val="28"/>
        </w:rPr>
      </w:pPr>
    </w:p>
    <w:p w14:paraId="79515A7B" w14:textId="77777777" w:rsidR="00E2128F" w:rsidRPr="006965DF" w:rsidRDefault="00E2128F" w:rsidP="00A02341">
      <w:pPr>
        <w:spacing w:after="0" w:line="276" w:lineRule="auto"/>
        <w:rPr>
          <w:rFonts w:ascii="Arial" w:eastAsia="Calibri" w:hAnsi="Arial" w:cs="Arial"/>
          <w:sz w:val="28"/>
          <w:szCs w:val="28"/>
        </w:rPr>
      </w:pPr>
    </w:p>
    <w:p w14:paraId="3866A813" w14:textId="77777777" w:rsidR="00A02341" w:rsidRPr="006965DF" w:rsidRDefault="00A02341" w:rsidP="00A02341">
      <w:pPr>
        <w:spacing w:after="0" w:line="276" w:lineRule="auto"/>
        <w:rPr>
          <w:rFonts w:ascii="Arial" w:eastAsia="Calibri" w:hAnsi="Arial" w:cs="Arial"/>
          <w:sz w:val="28"/>
          <w:szCs w:val="28"/>
        </w:rPr>
      </w:pPr>
    </w:p>
    <w:p w14:paraId="2F947511" w14:textId="77777777" w:rsidR="00A02341" w:rsidRPr="006965DF" w:rsidRDefault="00A02341" w:rsidP="00A02341">
      <w:pPr>
        <w:spacing w:after="0" w:line="276" w:lineRule="auto"/>
        <w:rPr>
          <w:rFonts w:ascii="Arial" w:eastAsia="Calibri" w:hAnsi="Arial" w:cs="Arial"/>
          <w:sz w:val="28"/>
          <w:szCs w:val="28"/>
        </w:rPr>
      </w:pPr>
    </w:p>
    <w:p w14:paraId="6083DE8F" w14:textId="77777777" w:rsidR="00A02341" w:rsidRPr="006965DF" w:rsidRDefault="00A02341" w:rsidP="00A02341">
      <w:pPr>
        <w:spacing w:after="0" w:line="276" w:lineRule="auto"/>
        <w:rPr>
          <w:rFonts w:ascii="Arial" w:eastAsia="Calibri" w:hAnsi="Arial" w:cs="Arial"/>
          <w:sz w:val="28"/>
          <w:szCs w:val="28"/>
        </w:rPr>
      </w:pPr>
    </w:p>
    <w:p w14:paraId="5491EDC8" w14:textId="77777777" w:rsidR="00A02341" w:rsidRPr="006965DF" w:rsidRDefault="00A02341" w:rsidP="00A02341">
      <w:pPr>
        <w:spacing w:after="0" w:line="276" w:lineRule="auto"/>
        <w:rPr>
          <w:rFonts w:ascii="Arial" w:eastAsia="Calibri" w:hAnsi="Arial" w:cs="Arial"/>
          <w:sz w:val="28"/>
          <w:szCs w:val="28"/>
        </w:rPr>
      </w:pPr>
    </w:p>
    <w:p w14:paraId="4D65B647" w14:textId="77777777" w:rsidR="00A02341" w:rsidRPr="006965DF" w:rsidRDefault="00A02341" w:rsidP="00A02341">
      <w:pPr>
        <w:spacing w:after="0" w:line="276" w:lineRule="auto"/>
        <w:rPr>
          <w:rFonts w:ascii="Arial" w:eastAsia="Calibri" w:hAnsi="Arial" w:cs="Arial"/>
          <w:sz w:val="28"/>
          <w:szCs w:val="28"/>
        </w:rPr>
      </w:pPr>
    </w:p>
    <w:p w14:paraId="173B9318" w14:textId="77777777" w:rsidR="00A02341" w:rsidRPr="006965DF" w:rsidRDefault="00A02341" w:rsidP="00A02341">
      <w:pPr>
        <w:spacing w:after="0" w:line="276" w:lineRule="auto"/>
        <w:rPr>
          <w:rFonts w:ascii="Arial" w:eastAsia="Calibri" w:hAnsi="Arial" w:cs="Arial"/>
          <w:sz w:val="28"/>
          <w:szCs w:val="28"/>
        </w:rPr>
      </w:pPr>
    </w:p>
    <w:p w14:paraId="41AC55CD" w14:textId="77777777" w:rsidR="00A02341" w:rsidRPr="006965DF" w:rsidRDefault="00A02341" w:rsidP="00A02341">
      <w:pPr>
        <w:spacing w:after="0" w:line="276" w:lineRule="auto"/>
        <w:rPr>
          <w:rFonts w:ascii="Arial" w:eastAsia="Calibri" w:hAnsi="Arial" w:cs="Arial"/>
          <w:sz w:val="28"/>
          <w:szCs w:val="28"/>
        </w:rPr>
      </w:pPr>
    </w:p>
    <w:p w14:paraId="064EA774" w14:textId="77777777" w:rsidR="00F828A2" w:rsidRPr="00F828A2" w:rsidRDefault="00F828A2" w:rsidP="00F828A2">
      <w:pPr>
        <w:spacing w:after="0" w:line="276" w:lineRule="auto"/>
        <w:jc w:val="center"/>
        <w:rPr>
          <w:rFonts w:ascii="Calibri" w:eastAsia="Calibri" w:hAnsi="Calibri" w:cs="Calibri"/>
          <w:b/>
          <w:bCs/>
          <w:sz w:val="28"/>
          <w:szCs w:val="28"/>
        </w:rPr>
      </w:pPr>
      <w:bookmarkStart w:id="0" w:name="_GoBack"/>
      <w:r w:rsidRPr="00F828A2">
        <w:rPr>
          <w:rFonts w:ascii="Calibri" w:eastAsia="Calibri" w:hAnsi="Calibri" w:cs="Calibri"/>
          <w:b/>
          <w:bCs/>
          <w:sz w:val="28"/>
          <w:szCs w:val="28"/>
        </w:rPr>
        <w:lastRenderedPageBreak/>
        <w:t>References</w:t>
      </w:r>
    </w:p>
    <w:bookmarkEnd w:id="0"/>
    <w:p w14:paraId="127AB0CF" w14:textId="77777777" w:rsidR="00F828A2" w:rsidRPr="00A02341" w:rsidRDefault="00F828A2" w:rsidP="00F828A2">
      <w:pPr>
        <w:spacing w:after="0" w:line="276" w:lineRule="auto"/>
        <w:rPr>
          <w:rFonts w:ascii="Calibri" w:eastAsia="Calibri" w:hAnsi="Calibri" w:cs="Calibri"/>
          <w:sz w:val="28"/>
          <w:szCs w:val="28"/>
        </w:rPr>
      </w:pPr>
    </w:p>
    <w:p w14:paraId="07DDBA5D" w14:textId="77777777" w:rsidR="00F828A2" w:rsidRPr="00A02341" w:rsidRDefault="00F828A2" w:rsidP="00F828A2">
      <w:pPr>
        <w:spacing w:after="0" w:line="276" w:lineRule="auto"/>
        <w:rPr>
          <w:rFonts w:ascii="Calibri" w:eastAsia="Calibri" w:hAnsi="Calibri" w:cs="Calibri"/>
          <w:i/>
          <w:iCs/>
          <w:sz w:val="28"/>
          <w:szCs w:val="28"/>
        </w:rPr>
      </w:pPr>
      <w:r w:rsidRPr="00A02341">
        <w:rPr>
          <w:rFonts w:ascii="Calibri" w:eastAsia="Calibri" w:hAnsi="Calibri" w:cs="Calibri"/>
          <w:sz w:val="28"/>
          <w:szCs w:val="28"/>
        </w:rPr>
        <w:t>Hollis, D. [Dave Hollis]. (2019, December 10). </w:t>
      </w:r>
      <w:r w:rsidRPr="00A02341">
        <w:rPr>
          <w:rFonts w:ascii="Calibri" w:eastAsia="Calibri" w:hAnsi="Calibri" w:cs="Calibri"/>
          <w:i/>
          <w:iCs/>
          <w:sz w:val="28"/>
          <w:szCs w:val="28"/>
        </w:rPr>
        <w:t>Get comfortable being</w:t>
      </w:r>
      <w:r>
        <w:rPr>
          <w:rFonts w:ascii="Calibri" w:eastAsia="Calibri" w:hAnsi="Calibri" w:cs="Calibri"/>
          <w:i/>
          <w:iCs/>
          <w:sz w:val="28"/>
          <w:szCs w:val="28"/>
        </w:rPr>
        <w:tab/>
      </w:r>
      <w:r w:rsidRPr="00A02341">
        <w:rPr>
          <w:rFonts w:ascii="Calibri" w:eastAsia="Calibri" w:hAnsi="Calibri" w:cs="Calibri"/>
          <w:i/>
          <w:iCs/>
          <w:sz w:val="28"/>
          <w:szCs w:val="28"/>
        </w:rPr>
        <w:t xml:space="preserve">uncomfortable </w:t>
      </w:r>
      <w:r w:rsidRPr="00A02341">
        <w:rPr>
          <w:rFonts w:ascii="Calibri" w:eastAsia="Calibri" w:hAnsi="Calibri" w:cs="Calibri"/>
          <w:sz w:val="28"/>
          <w:szCs w:val="28"/>
        </w:rPr>
        <w:t xml:space="preserve">[Video]. </w:t>
      </w:r>
      <w:proofErr w:type="spellStart"/>
      <w:r w:rsidRPr="00A02341">
        <w:rPr>
          <w:rFonts w:ascii="Calibri" w:eastAsia="Calibri" w:hAnsi="Calibri" w:cs="Calibri"/>
          <w:sz w:val="28"/>
          <w:szCs w:val="28"/>
        </w:rPr>
        <w:t>Youtube</w:t>
      </w:r>
      <w:proofErr w:type="spellEnd"/>
      <w:r w:rsidRPr="00A02341">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rPr>
        <w:tab/>
      </w:r>
      <w:hyperlink r:id="rId8" w:history="1">
        <w:r w:rsidRPr="00A02341">
          <w:rPr>
            <w:rStyle w:val="Hyperlink"/>
            <w:rFonts w:ascii="Calibri" w:eastAsia="Calibri" w:hAnsi="Calibri" w:cs="Calibri"/>
            <w:sz w:val="28"/>
            <w:szCs w:val="28"/>
          </w:rPr>
          <w:t>https://www.youtube.com/watch?v=vyiAmVSB3Ws</w:t>
        </w:r>
      </w:hyperlink>
    </w:p>
    <w:p w14:paraId="604327FF" w14:textId="77777777" w:rsidR="00F828A2" w:rsidRPr="00A02341" w:rsidRDefault="00F828A2" w:rsidP="00F828A2">
      <w:pPr>
        <w:spacing w:after="0" w:line="276" w:lineRule="auto"/>
        <w:rPr>
          <w:rFonts w:ascii="Calibri" w:eastAsia="Calibri" w:hAnsi="Calibri" w:cs="Calibri"/>
          <w:sz w:val="28"/>
          <w:szCs w:val="28"/>
        </w:rPr>
      </w:pPr>
    </w:p>
    <w:p w14:paraId="0B6253E8" w14:textId="77777777" w:rsidR="00F828A2" w:rsidRPr="00A02341" w:rsidRDefault="00F828A2" w:rsidP="00F828A2">
      <w:pPr>
        <w:spacing w:after="0" w:line="276" w:lineRule="auto"/>
        <w:rPr>
          <w:rFonts w:ascii="Calibri" w:eastAsia="Calibri" w:hAnsi="Calibri" w:cs="Calibri"/>
          <w:sz w:val="28"/>
          <w:szCs w:val="28"/>
        </w:rPr>
      </w:pPr>
      <w:r w:rsidRPr="00A02341">
        <w:rPr>
          <w:rFonts w:ascii="Calibri" w:eastAsia="Calibri" w:hAnsi="Calibri" w:cs="Calibri"/>
          <w:sz w:val="28"/>
          <w:szCs w:val="28"/>
        </w:rPr>
        <w:t xml:space="preserve">Brooks, K. (2009). </w:t>
      </w:r>
      <w:r w:rsidRPr="00A02341">
        <w:rPr>
          <w:rFonts w:ascii="Calibri" w:eastAsia="Calibri" w:hAnsi="Calibri" w:cs="Calibri"/>
          <w:i/>
          <w:iCs/>
          <w:sz w:val="28"/>
          <w:szCs w:val="28"/>
        </w:rPr>
        <w:t xml:space="preserve">You majored in </w:t>
      </w:r>
      <w:proofErr w:type="gramStart"/>
      <w:r w:rsidRPr="00A02341">
        <w:rPr>
          <w:rFonts w:ascii="Calibri" w:eastAsia="Calibri" w:hAnsi="Calibri" w:cs="Calibri"/>
          <w:i/>
          <w:iCs/>
          <w:sz w:val="28"/>
          <w:szCs w:val="28"/>
        </w:rPr>
        <w:t>what?:</w:t>
      </w:r>
      <w:proofErr w:type="gramEnd"/>
      <w:r w:rsidRPr="00A02341">
        <w:rPr>
          <w:rFonts w:ascii="Calibri" w:eastAsia="Calibri" w:hAnsi="Calibri" w:cs="Calibri"/>
          <w:i/>
          <w:iCs/>
          <w:sz w:val="28"/>
          <w:szCs w:val="28"/>
        </w:rPr>
        <w:t xml:space="preserve"> Mapping your path from chaos to career</w:t>
      </w:r>
      <w:r w:rsidRPr="00A02341">
        <w:rPr>
          <w:rFonts w:ascii="Calibri" w:eastAsia="Calibri" w:hAnsi="Calibri" w:cs="Calibri"/>
          <w:sz w:val="28"/>
          <w:szCs w:val="28"/>
        </w:rPr>
        <w:t>,</w:t>
      </w:r>
      <w:r>
        <w:rPr>
          <w:rFonts w:ascii="Calibri" w:eastAsia="Calibri" w:hAnsi="Calibri" w:cs="Calibri"/>
          <w:sz w:val="28"/>
          <w:szCs w:val="28"/>
        </w:rPr>
        <w:tab/>
      </w:r>
      <w:r w:rsidRPr="00A02341">
        <w:rPr>
          <w:rFonts w:ascii="Calibri" w:eastAsia="Calibri" w:hAnsi="Calibri" w:cs="Calibri"/>
          <w:sz w:val="28"/>
          <w:szCs w:val="28"/>
        </w:rPr>
        <w:t>52 &amp; 100.</w:t>
      </w:r>
    </w:p>
    <w:p w14:paraId="56399ED5" w14:textId="77777777" w:rsidR="00F828A2" w:rsidRPr="00A02341" w:rsidRDefault="00F828A2" w:rsidP="00F828A2">
      <w:pPr>
        <w:spacing w:after="0" w:line="276" w:lineRule="auto"/>
        <w:rPr>
          <w:rFonts w:ascii="Calibri" w:eastAsia="Calibri" w:hAnsi="Calibri" w:cs="Calibri"/>
          <w:sz w:val="28"/>
          <w:szCs w:val="28"/>
        </w:rPr>
      </w:pPr>
    </w:p>
    <w:p w14:paraId="7B8F2A04" w14:textId="77777777" w:rsidR="00F828A2" w:rsidRPr="00A02341" w:rsidRDefault="00F828A2" w:rsidP="00F828A2">
      <w:pPr>
        <w:spacing w:after="0" w:line="276" w:lineRule="auto"/>
        <w:rPr>
          <w:rFonts w:ascii="Calibri" w:eastAsia="Calibri" w:hAnsi="Calibri" w:cs="Calibri"/>
          <w:b/>
          <w:bCs/>
          <w:i/>
          <w:iCs/>
          <w:sz w:val="28"/>
          <w:szCs w:val="28"/>
        </w:rPr>
      </w:pPr>
      <w:r w:rsidRPr="00A02341">
        <w:rPr>
          <w:rFonts w:ascii="Calibri" w:eastAsia="Calibri" w:hAnsi="Calibri" w:cs="Calibri"/>
          <w:sz w:val="28"/>
          <w:szCs w:val="28"/>
        </w:rPr>
        <w:t>Shirley, G. (2018, April). </w:t>
      </w:r>
      <w:r w:rsidRPr="00A02341">
        <w:rPr>
          <w:rFonts w:ascii="Calibri" w:eastAsia="Calibri" w:hAnsi="Calibri" w:cs="Calibri"/>
          <w:i/>
          <w:iCs/>
          <w:sz w:val="28"/>
          <w:szCs w:val="28"/>
        </w:rPr>
        <w:t xml:space="preserve">You're always on: Your career development cycle </w:t>
      </w:r>
      <w:r w:rsidRPr="00A02341">
        <w:rPr>
          <w:rFonts w:ascii="Calibri" w:eastAsia="Calibri" w:hAnsi="Calibri" w:cs="Calibri"/>
          <w:sz w:val="28"/>
          <w:szCs w:val="28"/>
        </w:rPr>
        <w:t>[Video].</w:t>
      </w:r>
      <w:r>
        <w:rPr>
          <w:rFonts w:ascii="Calibri" w:eastAsia="Calibri" w:hAnsi="Calibri" w:cs="Calibri"/>
          <w:sz w:val="28"/>
          <w:szCs w:val="28"/>
        </w:rPr>
        <w:tab/>
      </w:r>
      <w:r w:rsidRPr="00A02341">
        <w:rPr>
          <w:rFonts w:ascii="Calibri" w:eastAsia="Calibri" w:hAnsi="Calibri" w:cs="Calibri"/>
          <w:sz w:val="28"/>
          <w:szCs w:val="28"/>
        </w:rPr>
        <w:t>TED.</w:t>
      </w:r>
    </w:p>
    <w:p w14:paraId="3E4BD716" w14:textId="77777777" w:rsidR="00F828A2" w:rsidRPr="00A02341" w:rsidRDefault="00F828A2" w:rsidP="00F828A2">
      <w:pPr>
        <w:spacing w:after="0" w:line="276" w:lineRule="auto"/>
        <w:ind w:left="720"/>
        <w:rPr>
          <w:rFonts w:ascii="Calibri" w:eastAsia="Calibri" w:hAnsi="Calibri" w:cs="Calibri"/>
          <w:sz w:val="28"/>
          <w:szCs w:val="28"/>
        </w:rPr>
      </w:pPr>
      <w:hyperlink r:id="rId9" w:history="1">
        <w:r w:rsidRPr="00A02341">
          <w:rPr>
            <w:rStyle w:val="Hyperlink"/>
            <w:rFonts w:ascii="Calibri" w:eastAsia="Calibri" w:hAnsi="Calibri" w:cs="Calibri"/>
            <w:sz w:val="28"/>
            <w:szCs w:val="28"/>
          </w:rPr>
          <w:t>https://www.ted.com/talks/greg_shirley_you_re_always_on_your_career_development_cycle</w:t>
        </w:r>
      </w:hyperlink>
    </w:p>
    <w:p w14:paraId="7E8735BD" w14:textId="77777777" w:rsidR="00F828A2" w:rsidRPr="00A02341" w:rsidRDefault="00F828A2" w:rsidP="00F828A2">
      <w:pPr>
        <w:spacing w:after="0" w:line="276" w:lineRule="auto"/>
        <w:rPr>
          <w:rFonts w:ascii="Calibri" w:eastAsia="Calibri" w:hAnsi="Calibri" w:cs="Calibri"/>
          <w:sz w:val="28"/>
          <w:szCs w:val="28"/>
        </w:rPr>
      </w:pPr>
    </w:p>
    <w:p w14:paraId="24259031" w14:textId="77777777" w:rsidR="00F828A2" w:rsidRPr="00A02341" w:rsidRDefault="00F828A2" w:rsidP="00F828A2">
      <w:pPr>
        <w:spacing w:after="0" w:line="276" w:lineRule="auto"/>
        <w:rPr>
          <w:rFonts w:ascii="Calibri" w:eastAsia="Calibri" w:hAnsi="Calibri" w:cs="Calibri"/>
          <w:sz w:val="28"/>
          <w:szCs w:val="28"/>
        </w:rPr>
      </w:pPr>
      <w:proofErr w:type="spellStart"/>
      <w:r w:rsidRPr="00A02341">
        <w:rPr>
          <w:rFonts w:ascii="Calibri" w:eastAsia="Calibri" w:hAnsi="Calibri" w:cs="Calibri"/>
          <w:sz w:val="28"/>
          <w:szCs w:val="28"/>
        </w:rPr>
        <w:t>Assaraf</w:t>
      </w:r>
      <w:proofErr w:type="spellEnd"/>
      <w:r w:rsidRPr="00A02341">
        <w:rPr>
          <w:rFonts w:ascii="Calibri" w:eastAsia="Calibri" w:hAnsi="Calibri" w:cs="Calibri"/>
          <w:sz w:val="28"/>
          <w:szCs w:val="28"/>
        </w:rPr>
        <w:t>, J [@</w:t>
      </w:r>
      <w:proofErr w:type="spellStart"/>
      <w:r w:rsidRPr="00A02341">
        <w:rPr>
          <w:rFonts w:ascii="Calibri" w:eastAsia="Calibri" w:hAnsi="Calibri" w:cs="Calibri"/>
          <w:sz w:val="28"/>
          <w:szCs w:val="28"/>
        </w:rPr>
        <w:t>johnassaraf</w:t>
      </w:r>
      <w:proofErr w:type="spellEnd"/>
      <w:r w:rsidRPr="00A02341">
        <w:rPr>
          <w:rFonts w:ascii="Calibri" w:eastAsia="Calibri" w:hAnsi="Calibri" w:cs="Calibri"/>
          <w:sz w:val="28"/>
          <w:szCs w:val="28"/>
        </w:rPr>
        <w:t xml:space="preserve">]. (2015, April 16).  </w:t>
      </w:r>
      <w:r w:rsidRPr="00A02341">
        <w:rPr>
          <w:rFonts w:ascii="Calibri" w:eastAsia="Calibri" w:hAnsi="Calibri" w:cs="Calibri"/>
          <w:i/>
          <w:iCs/>
          <w:sz w:val="28"/>
          <w:szCs w:val="28"/>
        </w:rPr>
        <w:t xml:space="preserve">A comfort zone is a beautiful </w:t>
      </w:r>
      <w:proofErr w:type="gramStart"/>
      <w:r w:rsidRPr="00A02341">
        <w:rPr>
          <w:rFonts w:ascii="Calibri" w:eastAsia="Calibri" w:hAnsi="Calibri" w:cs="Calibri"/>
          <w:i/>
          <w:iCs/>
          <w:sz w:val="28"/>
          <w:szCs w:val="28"/>
        </w:rPr>
        <w:t>place</w:t>
      </w:r>
      <w:proofErr w:type="gramEnd"/>
      <w:r w:rsidRPr="00A02341">
        <w:rPr>
          <w:rFonts w:ascii="Calibri" w:eastAsia="Calibri" w:hAnsi="Calibri" w:cs="Calibri"/>
          <w:i/>
          <w:iCs/>
          <w:sz w:val="28"/>
          <w:szCs w:val="28"/>
        </w:rPr>
        <w:t xml:space="preserve"> but</w:t>
      </w:r>
      <w:r>
        <w:rPr>
          <w:rFonts w:ascii="Calibri" w:eastAsia="Calibri" w:hAnsi="Calibri" w:cs="Calibri"/>
          <w:i/>
          <w:iCs/>
          <w:sz w:val="28"/>
          <w:szCs w:val="28"/>
        </w:rPr>
        <w:tab/>
      </w:r>
      <w:r w:rsidRPr="00A02341">
        <w:rPr>
          <w:rFonts w:ascii="Calibri" w:eastAsia="Calibri" w:hAnsi="Calibri" w:cs="Calibri"/>
          <w:i/>
          <w:iCs/>
          <w:sz w:val="28"/>
          <w:szCs w:val="28"/>
        </w:rPr>
        <w:t>nothing ever    grows there</w:t>
      </w:r>
      <w:r w:rsidRPr="00A02341">
        <w:rPr>
          <w:rFonts w:ascii="Calibri" w:eastAsia="Calibri" w:hAnsi="Calibri" w:cs="Calibri"/>
          <w:sz w:val="28"/>
          <w:szCs w:val="28"/>
        </w:rPr>
        <w:t xml:space="preserve"> [Tweet]. Twitter.</w:t>
      </w:r>
    </w:p>
    <w:p w14:paraId="50197D71" w14:textId="77777777" w:rsidR="00F828A2" w:rsidRPr="00A02341" w:rsidRDefault="00F828A2" w:rsidP="00F828A2">
      <w:pPr>
        <w:spacing w:after="0" w:line="276" w:lineRule="auto"/>
        <w:ind w:firstLine="720"/>
        <w:rPr>
          <w:rFonts w:ascii="Calibri" w:eastAsia="Calibri" w:hAnsi="Calibri" w:cs="Calibri"/>
          <w:sz w:val="28"/>
          <w:szCs w:val="28"/>
        </w:rPr>
      </w:pPr>
      <w:hyperlink r:id="rId10" w:history="1">
        <w:r w:rsidRPr="00A02341">
          <w:rPr>
            <w:rStyle w:val="Hyperlink"/>
            <w:rFonts w:ascii="Calibri" w:eastAsia="Calibri" w:hAnsi="Calibri" w:cs="Calibri"/>
            <w:sz w:val="28"/>
            <w:szCs w:val="28"/>
          </w:rPr>
          <w:t>https://twitter.com/johnassaraf/status/588816956263923712?lang=en</w:t>
        </w:r>
      </w:hyperlink>
    </w:p>
    <w:p w14:paraId="7CEE497D" w14:textId="77777777" w:rsidR="00F828A2" w:rsidRDefault="00F828A2" w:rsidP="00F828A2"/>
    <w:p w14:paraId="737C0E08" w14:textId="793330AE" w:rsidR="00F828A2" w:rsidRDefault="00F828A2" w:rsidP="00A02341">
      <w:pPr>
        <w:spacing w:after="0" w:line="276" w:lineRule="auto"/>
        <w:jc w:val="center"/>
        <w:rPr>
          <w:rFonts w:ascii="Arial" w:eastAsia="Calibri" w:hAnsi="Arial" w:cs="Arial"/>
          <w:sz w:val="28"/>
          <w:szCs w:val="28"/>
        </w:rPr>
      </w:pPr>
    </w:p>
    <w:p w14:paraId="3BDF7314" w14:textId="77777777" w:rsidR="00F828A2" w:rsidRDefault="00F828A2" w:rsidP="00A02341">
      <w:pPr>
        <w:spacing w:after="0" w:line="276" w:lineRule="auto"/>
        <w:jc w:val="center"/>
        <w:rPr>
          <w:rFonts w:ascii="Arial" w:eastAsia="Calibri" w:hAnsi="Arial" w:cs="Arial"/>
          <w:sz w:val="28"/>
          <w:szCs w:val="28"/>
        </w:rPr>
      </w:pPr>
    </w:p>
    <w:sectPr w:rsidR="00F8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90D"/>
    <w:multiLevelType w:val="hybridMultilevel"/>
    <w:tmpl w:val="6496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41"/>
    <w:rsid w:val="001737B7"/>
    <w:rsid w:val="0023210F"/>
    <w:rsid w:val="006965DF"/>
    <w:rsid w:val="00A02341"/>
    <w:rsid w:val="00E2128F"/>
    <w:rsid w:val="00F828A2"/>
    <w:rsid w:val="00FA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5E83"/>
  <w15:chartTrackingRefBased/>
  <w15:docId w15:val="{5F643D96-5AB7-4629-ABBC-ABEA663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41"/>
    <w:rPr>
      <w:color w:val="0563C1" w:themeColor="hyperlink"/>
      <w:u w:val="single"/>
    </w:rPr>
  </w:style>
  <w:style w:type="character" w:styleId="UnresolvedMention">
    <w:name w:val="Unresolved Mention"/>
    <w:basedOn w:val="DefaultParagraphFont"/>
    <w:uiPriority w:val="99"/>
    <w:semiHidden/>
    <w:unhideWhenUsed/>
    <w:rsid w:val="00A0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9876">
      <w:bodyDiv w:val="1"/>
      <w:marLeft w:val="0"/>
      <w:marRight w:val="0"/>
      <w:marTop w:val="0"/>
      <w:marBottom w:val="0"/>
      <w:divBdr>
        <w:top w:val="none" w:sz="0" w:space="0" w:color="auto"/>
        <w:left w:val="none" w:sz="0" w:space="0" w:color="auto"/>
        <w:bottom w:val="none" w:sz="0" w:space="0" w:color="auto"/>
        <w:right w:val="none" w:sz="0" w:space="0" w:color="auto"/>
      </w:divBdr>
    </w:div>
    <w:div w:id="1178083108">
      <w:bodyDiv w:val="1"/>
      <w:marLeft w:val="0"/>
      <w:marRight w:val="0"/>
      <w:marTop w:val="0"/>
      <w:marBottom w:val="0"/>
      <w:divBdr>
        <w:top w:val="none" w:sz="0" w:space="0" w:color="auto"/>
        <w:left w:val="none" w:sz="0" w:space="0" w:color="auto"/>
        <w:bottom w:val="none" w:sz="0" w:space="0" w:color="auto"/>
        <w:right w:val="none" w:sz="0" w:space="0" w:color="auto"/>
      </w:divBdr>
    </w:div>
    <w:div w:id="16488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iAmVSB3W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greg_shirley_you_re_always_on_your_career_development_cycle" TargetMode="External"/><Relationship Id="rId11" Type="http://schemas.openxmlformats.org/officeDocument/2006/relationships/fontTable" Target="fontTable.xml"/><Relationship Id="rId5" Type="http://schemas.openxmlformats.org/officeDocument/2006/relationships/hyperlink" Target="https://youtu.be/vyiAmVSB3Ws" TargetMode="External"/><Relationship Id="rId10" Type="http://schemas.openxmlformats.org/officeDocument/2006/relationships/hyperlink" Target="https://twitter.com/johnassaraf/status/588816956263923712?lang=en" TargetMode="External"/><Relationship Id="rId4" Type="http://schemas.openxmlformats.org/officeDocument/2006/relationships/webSettings" Target="webSettings.xml"/><Relationship Id="rId9" Type="http://schemas.openxmlformats.org/officeDocument/2006/relationships/hyperlink" Target="https://www.ted.com/talks/greg_shirley_you_re_always_on_your_career_development_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Shaver, Janel M</dc:creator>
  <cp:keywords/>
  <dc:description/>
  <cp:lastModifiedBy>Speight, Cynthia</cp:lastModifiedBy>
  <cp:revision>5</cp:revision>
  <dcterms:created xsi:type="dcterms:W3CDTF">2020-04-20T16:33:00Z</dcterms:created>
  <dcterms:modified xsi:type="dcterms:W3CDTF">2020-04-20T16:50:00Z</dcterms:modified>
</cp:coreProperties>
</file>