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19FA" w14:textId="77777777" w:rsidR="00695350" w:rsidRPr="008F7AE8" w:rsidRDefault="00695350" w:rsidP="00695350">
      <w:pPr>
        <w:jc w:val="center"/>
        <w:rPr>
          <w:color w:val="000080"/>
          <w:sz w:val="32"/>
        </w:rPr>
      </w:pPr>
      <w:r w:rsidRPr="008F7AE8">
        <w:rPr>
          <w:noProof/>
        </w:rPr>
        <w:drawing>
          <wp:anchor distT="0" distB="0" distL="114300" distR="114300" simplePos="0" relativeHeight="251659264" behindDoc="1" locked="0" layoutInCell="1" allowOverlap="1" wp14:anchorId="56C28137" wp14:editId="7EE3FB1C">
            <wp:simplePos x="0" y="0"/>
            <wp:positionH relativeFrom="column">
              <wp:posOffset>-161925</wp:posOffset>
            </wp:positionH>
            <wp:positionV relativeFrom="paragraph">
              <wp:posOffset>29210</wp:posOffset>
            </wp:positionV>
            <wp:extent cx="881380" cy="904875"/>
            <wp:effectExtent l="0" t="0" r="0" b="9525"/>
            <wp:wrapNone/>
            <wp:docPr id="97" name="Picture 97"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tateSeal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pic:spPr>
                </pic:pic>
              </a:graphicData>
            </a:graphic>
            <wp14:sizeRelH relativeFrom="page">
              <wp14:pctWidth>0</wp14:pctWidth>
            </wp14:sizeRelH>
            <wp14:sizeRelV relativeFrom="page">
              <wp14:pctHeight>0</wp14:pctHeight>
            </wp14:sizeRelV>
          </wp:anchor>
        </w:drawing>
      </w:r>
      <w:r w:rsidR="008F7AE8">
        <w:rPr>
          <w:color w:val="000080"/>
          <w:sz w:val="32"/>
        </w:rPr>
        <w:t>S</w:t>
      </w:r>
      <w:r w:rsidRPr="008F7AE8">
        <w:rPr>
          <w:color w:val="000080"/>
          <w:sz w:val="32"/>
        </w:rPr>
        <w:t>tate of Rhode Island and Providence Plantations</w:t>
      </w:r>
    </w:p>
    <w:p w14:paraId="23B65CBF" w14:textId="77777777" w:rsidR="00695350" w:rsidRDefault="00695350" w:rsidP="00695350">
      <w:pPr>
        <w:pStyle w:val="BodyText"/>
        <w:rPr>
          <w:color w:val="000080"/>
          <w:sz w:val="32"/>
        </w:rPr>
      </w:pPr>
      <w:r>
        <w:rPr>
          <w:color w:val="000080"/>
          <w:sz w:val="32"/>
        </w:rPr>
        <w:t>Department of Human Services</w:t>
      </w:r>
    </w:p>
    <w:p w14:paraId="2610C575" w14:textId="77777777" w:rsidR="00695350" w:rsidRDefault="00695350" w:rsidP="00695350">
      <w:pPr>
        <w:pStyle w:val="BodyText"/>
        <w:rPr>
          <w:color w:val="000080"/>
          <w:sz w:val="32"/>
        </w:rPr>
      </w:pPr>
      <w:r>
        <w:rPr>
          <w:color w:val="000080"/>
          <w:sz w:val="32"/>
        </w:rPr>
        <w:t>Office of Rehabilitation Services</w:t>
      </w:r>
    </w:p>
    <w:p w14:paraId="6C73EA93" w14:textId="77777777" w:rsidR="00695350" w:rsidRDefault="00695350" w:rsidP="00695350">
      <w:pPr>
        <w:jc w:val="center"/>
        <w:rPr>
          <w:color w:val="000080"/>
          <w:sz w:val="20"/>
        </w:rPr>
      </w:pPr>
      <w:r>
        <w:rPr>
          <w:color w:val="000080"/>
          <w:sz w:val="20"/>
        </w:rPr>
        <w:t>40 Fountain Street ~ Providence, RI 02903</w:t>
      </w:r>
    </w:p>
    <w:p w14:paraId="35FAF7C6" w14:textId="77777777" w:rsidR="00695350" w:rsidRDefault="00695350" w:rsidP="00695350">
      <w:pPr>
        <w:jc w:val="center"/>
        <w:rPr>
          <w:color w:val="000080"/>
          <w:sz w:val="20"/>
        </w:rPr>
      </w:pPr>
      <w:r>
        <w:rPr>
          <w:color w:val="000080"/>
          <w:sz w:val="20"/>
        </w:rPr>
        <w:t>401-421-7005  ~ 401-222-3574 FAX</w:t>
      </w:r>
    </w:p>
    <w:p w14:paraId="78002FD5" w14:textId="77777777" w:rsidR="00695350" w:rsidRDefault="00695350" w:rsidP="00695350">
      <w:pPr>
        <w:pStyle w:val="BodyText"/>
        <w:rPr>
          <w:b w:val="0"/>
          <w:color w:val="000080"/>
          <w:sz w:val="20"/>
        </w:rPr>
      </w:pPr>
      <w:r>
        <w:rPr>
          <w:b w:val="0"/>
          <w:color w:val="000080"/>
          <w:sz w:val="20"/>
        </w:rPr>
        <w:t xml:space="preserve">TDD </w:t>
      </w:r>
      <w:r w:rsidR="000D1622">
        <w:rPr>
          <w:b w:val="0"/>
          <w:color w:val="000080"/>
          <w:sz w:val="20"/>
        </w:rPr>
        <w:t xml:space="preserve">– 711  </w:t>
      </w:r>
      <w:r>
        <w:rPr>
          <w:b w:val="0"/>
          <w:color w:val="000080"/>
          <w:sz w:val="20"/>
        </w:rPr>
        <w:t xml:space="preserve"> ~ Spanish  (401) 462-7791</w:t>
      </w:r>
    </w:p>
    <w:p w14:paraId="3A37F477" w14:textId="77777777" w:rsidR="00695350" w:rsidRDefault="00CE4997" w:rsidP="00695350">
      <w:pPr>
        <w:pStyle w:val="BodyText"/>
        <w:rPr>
          <w:b w:val="0"/>
          <w:color w:val="000080"/>
          <w:sz w:val="20"/>
        </w:rPr>
      </w:pPr>
      <w:hyperlink r:id="rId9" w:history="1">
        <w:r w:rsidR="00695350" w:rsidRPr="007A0869">
          <w:rPr>
            <w:rStyle w:val="Hyperlink"/>
            <w:b w:val="0"/>
            <w:sz w:val="20"/>
          </w:rPr>
          <w:t>www.ors.ri.gov</w:t>
        </w:r>
      </w:hyperlink>
    </w:p>
    <w:p w14:paraId="0FAA5D43" w14:textId="77777777" w:rsidR="00695350" w:rsidRDefault="00695350" w:rsidP="00695350">
      <w:pPr>
        <w:pStyle w:val="BodyText"/>
        <w:rPr>
          <w:b w:val="0"/>
          <w:color w:val="000080"/>
          <w:sz w:val="20"/>
        </w:rPr>
      </w:pPr>
    </w:p>
    <w:p w14:paraId="4BBA5123" w14:textId="19944168" w:rsidR="00695350" w:rsidRPr="004A35ED" w:rsidRDefault="00483DD9" w:rsidP="004A35ED">
      <w:pPr>
        <w:jc w:val="center"/>
        <w:rPr>
          <w:rStyle w:val="BookTitle"/>
          <w:rFonts w:ascii="Arial" w:hAnsi="Arial" w:cs="Arial"/>
          <w:sz w:val="28"/>
          <w:szCs w:val="28"/>
        </w:rPr>
      </w:pPr>
      <w:r w:rsidRPr="004A35ED">
        <w:rPr>
          <w:rStyle w:val="BookTitle"/>
          <w:rFonts w:ascii="Arial" w:hAnsi="Arial" w:cs="Arial"/>
          <w:sz w:val="28"/>
          <w:szCs w:val="28"/>
        </w:rPr>
        <w:t xml:space="preserve">VIRTUAL </w:t>
      </w:r>
      <w:r w:rsidR="004A35ED" w:rsidRPr="004A35ED">
        <w:rPr>
          <w:rStyle w:val="BookTitle"/>
          <w:rFonts w:ascii="Arial" w:hAnsi="Arial" w:cs="Arial"/>
          <w:sz w:val="28"/>
          <w:szCs w:val="28"/>
        </w:rPr>
        <w:t>VOCATIONAL EVALUATION</w:t>
      </w:r>
    </w:p>
    <w:p w14:paraId="45C78687" w14:textId="77777777" w:rsidR="00695350" w:rsidRPr="00CE4997" w:rsidRDefault="00695350" w:rsidP="00695350">
      <w:pPr>
        <w:rPr>
          <w:rFonts w:ascii="Arial" w:hAnsi="Arial" w:cs="Arial"/>
          <w:szCs w:val="24"/>
        </w:rPr>
      </w:pPr>
    </w:p>
    <w:p w14:paraId="1280C894" w14:textId="77777777" w:rsidR="00695350" w:rsidRPr="00CE4997" w:rsidRDefault="00695350" w:rsidP="00695350">
      <w:pPr>
        <w:jc w:val="both"/>
        <w:rPr>
          <w:rFonts w:ascii="Arial" w:hAnsi="Arial" w:cs="Arial"/>
          <w:szCs w:val="24"/>
          <w:u w:val="single"/>
        </w:rPr>
      </w:pPr>
    </w:p>
    <w:p w14:paraId="719B9FF1" w14:textId="77777777" w:rsidR="00695350" w:rsidRPr="00CE4997" w:rsidRDefault="00695350" w:rsidP="00695350">
      <w:pPr>
        <w:jc w:val="both"/>
        <w:rPr>
          <w:rFonts w:ascii="Arial" w:hAnsi="Arial" w:cs="Arial"/>
          <w:b/>
          <w:bCs/>
          <w:szCs w:val="24"/>
          <w:u w:val="single"/>
        </w:rPr>
      </w:pPr>
      <w:r w:rsidRPr="00CE4997">
        <w:rPr>
          <w:rFonts w:ascii="Arial" w:hAnsi="Arial" w:cs="Arial"/>
          <w:b/>
          <w:bCs/>
          <w:szCs w:val="24"/>
          <w:u w:val="single"/>
        </w:rPr>
        <w:t>PURPOSE AND STRUCTURE OF SERVICE:</w:t>
      </w:r>
    </w:p>
    <w:p w14:paraId="7A53DA02" w14:textId="77777777" w:rsidR="00695350" w:rsidRPr="00CE4997" w:rsidRDefault="00695350" w:rsidP="00695350">
      <w:pPr>
        <w:jc w:val="both"/>
        <w:rPr>
          <w:rFonts w:ascii="Arial" w:hAnsi="Arial" w:cs="Arial"/>
          <w:szCs w:val="24"/>
          <w:u w:val="single"/>
        </w:rPr>
      </w:pPr>
    </w:p>
    <w:p w14:paraId="264F16A4" w14:textId="67ADF719" w:rsidR="004A35ED" w:rsidRPr="00CE4997" w:rsidRDefault="004A35ED" w:rsidP="004A35ED">
      <w:pPr>
        <w:pStyle w:val="BodyText"/>
        <w:jc w:val="left"/>
        <w:rPr>
          <w:rFonts w:ascii="Arial" w:hAnsi="Arial" w:cs="Arial"/>
          <w:b w:val="0"/>
          <w:bCs/>
          <w:sz w:val="24"/>
          <w:szCs w:val="24"/>
        </w:rPr>
      </w:pPr>
      <w:r w:rsidRPr="00CE4997">
        <w:rPr>
          <w:rFonts w:ascii="Arial" w:hAnsi="Arial" w:cs="Arial"/>
          <w:b w:val="0"/>
          <w:bCs/>
          <w:sz w:val="24"/>
          <w:szCs w:val="24"/>
        </w:rPr>
        <w:t xml:space="preserve">The virtual vocational evaluation is approved for </w:t>
      </w:r>
      <w:r w:rsidR="00CE4997" w:rsidRPr="00CE4997">
        <w:rPr>
          <w:rFonts w:ascii="Arial" w:hAnsi="Arial" w:cs="Arial"/>
          <w:b w:val="0"/>
          <w:bCs/>
          <w:sz w:val="24"/>
          <w:szCs w:val="24"/>
        </w:rPr>
        <w:t>adults</w:t>
      </w:r>
      <w:r w:rsidR="00CE4997" w:rsidRPr="00CE4997">
        <w:rPr>
          <w:rFonts w:ascii="Arial" w:hAnsi="Arial" w:cs="Arial"/>
          <w:b w:val="0"/>
          <w:bCs/>
          <w:sz w:val="24"/>
          <w:szCs w:val="24"/>
        </w:rPr>
        <w:t xml:space="preserve"> who require </w:t>
      </w:r>
      <w:r w:rsidRPr="00CE4997">
        <w:rPr>
          <w:rFonts w:ascii="Arial" w:hAnsi="Arial" w:cs="Arial"/>
          <w:b w:val="0"/>
          <w:bCs/>
          <w:sz w:val="24"/>
          <w:szCs w:val="24"/>
        </w:rPr>
        <w:t xml:space="preserve">supported </w:t>
      </w:r>
      <w:r w:rsidR="00CE4997" w:rsidRPr="00CE4997">
        <w:rPr>
          <w:rFonts w:ascii="Arial" w:hAnsi="Arial" w:cs="Arial"/>
          <w:b w:val="0"/>
          <w:bCs/>
          <w:sz w:val="24"/>
          <w:szCs w:val="24"/>
        </w:rPr>
        <w:t xml:space="preserve">employment services </w:t>
      </w:r>
      <w:r w:rsidRPr="00CE4997">
        <w:rPr>
          <w:rFonts w:ascii="Arial" w:hAnsi="Arial" w:cs="Arial"/>
          <w:b w:val="0"/>
          <w:bCs/>
          <w:sz w:val="24"/>
          <w:szCs w:val="24"/>
        </w:rPr>
        <w:t xml:space="preserve">and </w:t>
      </w:r>
      <w:r w:rsidR="00CE4997" w:rsidRPr="00CE4997">
        <w:rPr>
          <w:rFonts w:ascii="Arial" w:hAnsi="Arial" w:cs="Arial"/>
          <w:b w:val="0"/>
          <w:bCs/>
          <w:sz w:val="24"/>
          <w:szCs w:val="24"/>
        </w:rPr>
        <w:t>for those who don’t (</w:t>
      </w:r>
      <w:r w:rsidRPr="00CE4997">
        <w:rPr>
          <w:rFonts w:ascii="Arial" w:hAnsi="Arial" w:cs="Arial"/>
          <w:b w:val="0"/>
          <w:bCs/>
          <w:sz w:val="24"/>
          <w:szCs w:val="24"/>
        </w:rPr>
        <w:t>non-supported.</w:t>
      </w:r>
      <w:r w:rsidR="00CE4997" w:rsidRPr="00CE4997">
        <w:rPr>
          <w:rFonts w:ascii="Arial" w:hAnsi="Arial" w:cs="Arial"/>
          <w:b w:val="0"/>
          <w:bCs/>
          <w:sz w:val="24"/>
          <w:szCs w:val="24"/>
        </w:rPr>
        <w:t>)</w:t>
      </w:r>
      <w:r w:rsidRPr="00CE4997">
        <w:rPr>
          <w:rFonts w:ascii="Arial" w:hAnsi="Arial" w:cs="Arial"/>
          <w:b w:val="0"/>
          <w:bCs/>
          <w:sz w:val="24"/>
          <w:szCs w:val="24"/>
        </w:rPr>
        <w:t xml:space="preserve">  This is a virtual/remote service that can consist of but is not limited to job exploration, interest inventory testing and virtual job shadowing.  These services are approved for the duration of the enforced mitigation procedures and inability to conduct in person services. We are requesting that all services include the discussion of social distancing, personal protection, and the severity of COVID-19 to help reinforce the individual’s understanding of the severity of this virus. We request that all reports include documentation that this has been completed.</w:t>
      </w:r>
    </w:p>
    <w:p w14:paraId="51EF7EF5" w14:textId="77777777" w:rsidR="00E73E07" w:rsidRPr="00CE4997" w:rsidRDefault="00E73E07" w:rsidP="00695350">
      <w:pPr>
        <w:jc w:val="both"/>
        <w:rPr>
          <w:rFonts w:ascii="Arial" w:hAnsi="Arial" w:cs="Arial"/>
          <w:szCs w:val="24"/>
          <w:u w:val="single"/>
        </w:rPr>
      </w:pPr>
    </w:p>
    <w:p w14:paraId="6BE65617" w14:textId="77777777" w:rsidR="00695350" w:rsidRPr="00CE4997" w:rsidRDefault="00695350" w:rsidP="00695350">
      <w:pPr>
        <w:jc w:val="both"/>
        <w:rPr>
          <w:rFonts w:ascii="Arial" w:hAnsi="Arial" w:cs="Arial"/>
          <w:b/>
          <w:bCs/>
          <w:szCs w:val="24"/>
          <w:u w:val="single"/>
        </w:rPr>
      </w:pPr>
      <w:r w:rsidRPr="00CE4997">
        <w:rPr>
          <w:rFonts w:ascii="Arial" w:hAnsi="Arial" w:cs="Arial"/>
          <w:b/>
          <w:bCs/>
          <w:szCs w:val="24"/>
          <w:u w:val="single"/>
        </w:rPr>
        <w:t>STEPS FOR IMPLEM</w:t>
      </w:r>
      <w:smartTag w:uri="urn:schemas-microsoft-com:office:smarttags" w:element="stockticker">
        <w:r w:rsidRPr="00CE4997">
          <w:rPr>
            <w:rFonts w:ascii="Arial" w:hAnsi="Arial" w:cs="Arial"/>
            <w:b/>
            <w:bCs/>
            <w:szCs w:val="24"/>
            <w:u w:val="single"/>
          </w:rPr>
          <w:t>ENTA</w:t>
        </w:r>
      </w:smartTag>
      <w:r w:rsidRPr="00CE4997">
        <w:rPr>
          <w:rFonts w:ascii="Arial" w:hAnsi="Arial" w:cs="Arial"/>
          <w:b/>
          <w:bCs/>
          <w:szCs w:val="24"/>
          <w:u w:val="single"/>
        </w:rPr>
        <w:t>TION:</w:t>
      </w:r>
    </w:p>
    <w:p w14:paraId="7E81AF6E" w14:textId="77777777" w:rsidR="00695350" w:rsidRPr="004A35ED" w:rsidRDefault="00695350" w:rsidP="00695350">
      <w:pPr>
        <w:jc w:val="both"/>
        <w:rPr>
          <w:rFonts w:ascii="Arial" w:hAnsi="Arial" w:cs="Arial"/>
          <w:u w:val="single"/>
        </w:rPr>
      </w:pPr>
    </w:p>
    <w:p w14:paraId="5034118F" w14:textId="1A94CE04" w:rsidR="00695350" w:rsidRPr="004A35ED" w:rsidRDefault="00695350" w:rsidP="00695350">
      <w:pPr>
        <w:widowControl/>
        <w:numPr>
          <w:ilvl w:val="0"/>
          <w:numId w:val="1"/>
        </w:numPr>
        <w:tabs>
          <w:tab w:val="clear" w:pos="630"/>
          <w:tab w:val="num" w:pos="360"/>
          <w:tab w:val="num" w:pos="1860"/>
        </w:tabs>
        <w:ind w:left="360"/>
        <w:jc w:val="both"/>
        <w:rPr>
          <w:rFonts w:ascii="Arial" w:hAnsi="Arial" w:cs="Arial"/>
        </w:rPr>
      </w:pPr>
      <w:r w:rsidRPr="004A35ED">
        <w:rPr>
          <w:rFonts w:ascii="Arial" w:hAnsi="Arial" w:cs="Arial"/>
        </w:rPr>
        <w:t xml:space="preserve">ORS Rehabilitation Counselor discusses referral with client, facilitates a signed Release of Information, completes the ORS Referral Form, and generates an authorization for </w:t>
      </w:r>
      <w:r w:rsidR="004A35ED">
        <w:rPr>
          <w:rFonts w:ascii="Arial" w:hAnsi="Arial" w:cs="Arial"/>
          <w:b/>
        </w:rPr>
        <w:t>Virtual Vocational Evaluation $1,000</w:t>
      </w:r>
      <w:r w:rsidRPr="004A35ED">
        <w:rPr>
          <w:rFonts w:ascii="Arial" w:hAnsi="Arial" w:cs="Arial"/>
          <w:b/>
        </w:rPr>
        <w:t xml:space="preserve">.  </w:t>
      </w:r>
      <w:r w:rsidRPr="004A35ED">
        <w:rPr>
          <w:rFonts w:ascii="Arial" w:hAnsi="Arial" w:cs="Arial"/>
        </w:rPr>
        <w:t>Copies of each of these forms are placed in the client’s file and a set of originals are forwarded to the vendor.</w:t>
      </w:r>
    </w:p>
    <w:p w14:paraId="78928BDD" w14:textId="77777777" w:rsidR="00695350" w:rsidRPr="004A35ED" w:rsidRDefault="00695350" w:rsidP="00695350">
      <w:pPr>
        <w:ind w:left="360"/>
        <w:jc w:val="both"/>
        <w:rPr>
          <w:rFonts w:ascii="Arial" w:hAnsi="Arial" w:cs="Arial"/>
        </w:rPr>
      </w:pPr>
    </w:p>
    <w:p w14:paraId="290C9339" w14:textId="51E4803B" w:rsidR="00695350" w:rsidRPr="004A35ED" w:rsidRDefault="00695350" w:rsidP="00695350">
      <w:pPr>
        <w:widowControl/>
        <w:numPr>
          <w:ilvl w:val="0"/>
          <w:numId w:val="1"/>
        </w:numPr>
        <w:tabs>
          <w:tab w:val="clear" w:pos="630"/>
          <w:tab w:val="num" w:pos="360"/>
          <w:tab w:val="num" w:pos="1860"/>
        </w:tabs>
        <w:ind w:left="360"/>
        <w:jc w:val="both"/>
        <w:rPr>
          <w:rFonts w:ascii="Arial" w:hAnsi="Arial" w:cs="Arial"/>
        </w:rPr>
      </w:pPr>
      <w:r w:rsidRPr="004A35ED">
        <w:rPr>
          <w:rFonts w:ascii="Arial" w:hAnsi="Arial" w:cs="Arial"/>
        </w:rPr>
        <w:t>CRP meet</w:t>
      </w:r>
      <w:r w:rsidR="00CE4997">
        <w:rPr>
          <w:rFonts w:ascii="Arial" w:hAnsi="Arial" w:cs="Arial"/>
        </w:rPr>
        <w:t>s</w:t>
      </w:r>
      <w:r w:rsidR="00483DD9" w:rsidRPr="004A35ED">
        <w:rPr>
          <w:rFonts w:ascii="Arial" w:hAnsi="Arial" w:cs="Arial"/>
        </w:rPr>
        <w:t xml:space="preserve"> </w:t>
      </w:r>
      <w:r w:rsidR="00CE4997">
        <w:rPr>
          <w:rFonts w:ascii="Arial" w:hAnsi="Arial" w:cs="Arial"/>
        </w:rPr>
        <w:t xml:space="preserve">via a </w:t>
      </w:r>
      <w:r w:rsidR="00483DD9" w:rsidRPr="004A35ED">
        <w:rPr>
          <w:rFonts w:ascii="Arial" w:hAnsi="Arial" w:cs="Arial"/>
          <w:b/>
          <w:bCs/>
        </w:rPr>
        <w:t>virtual</w:t>
      </w:r>
      <w:r w:rsidR="00CE4997">
        <w:rPr>
          <w:rFonts w:ascii="Arial" w:hAnsi="Arial" w:cs="Arial"/>
          <w:b/>
          <w:bCs/>
        </w:rPr>
        <w:t xml:space="preserve"> platform</w:t>
      </w:r>
      <w:bookmarkStart w:id="0" w:name="_GoBack"/>
      <w:bookmarkEnd w:id="0"/>
      <w:r w:rsidRPr="004A35ED">
        <w:rPr>
          <w:rFonts w:ascii="Arial" w:hAnsi="Arial" w:cs="Arial"/>
        </w:rPr>
        <w:t xml:space="preserve"> with client </w:t>
      </w:r>
      <w:r w:rsidR="00FF3443" w:rsidRPr="004A35ED">
        <w:rPr>
          <w:rFonts w:ascii="Arial" w:hAnsi="Arial" w:cs="Arial"/>
        </w:rPr>
        <w:t>to</w:t>
      </w:r>
      <w:r w:rsidRPr="004A35ED">
        <w:rPr>
          <w:rFonts w:ascii="Arial" w:hAnsi="Arial" w:cs="Arial"/>
        </w:rPr>
        <w:t xml:space="preserve"> explain the </w:t>
      </w:r>
      <w:r w:rsidR="00FF3443" w:rsidRPr="004A35ED">
        <w:rPr>
          <w:rFonts w:ascii="Arial" w:hAnsi="Arial" w:cs="Arial"/>
        </w:rPr>
        <w:t xml:space="preserve">procedures, </w:t>
      </w:r>
      <w:r w:rsidRPr="004A35ED">
        <w:rPr>
          <w:rFonts w:ascii="Arial" w:hAnsi="Arial" w:cs="Arial"/>
        </w:rPr>
        <w:t xml:space="preserve">schedule and expectations of attendance. </w:t>
      </w:r>
    </w:p>
    <w:p w14:paraId="6278C7F3" w14:textId="77777777" w:rsidR="00695350" w:rsidRPr="004A35ED" w:rsidRDefault="00695350" w:rsidP="00695350">
      <w:pPr>
        <w:pStyle w:val="ListParagraph"/>
        <w:rPr>
          <w:rFonts w:ascii="Arial" w:hAnsi="Arial" w:cs="Arial"/>
        </w:rPr>
      </w:pPr>
    </w:p>
    <w:p w14:paraId="4E9B91BD" w14:textId="3F423AF4" w:rsidR="00695350" w:rsidRPr="004A35ED" w:rsidRDefault="00695350" w:rsidP="00695350">
      <w:pPr>
        <w:widowControl/>
        <w:numPr>
          <w:ilvl w:val="0"/>
          <w:numId w:val="1"/>
        </w:numPr>
        <w:tabs>
          <w:tab w:val="clear" w:pos="630"/>
          <w:tab w:val="num" w:pos="360"/>
        </w:tabs>
        <w:ind w:left="360"/>
        <w:rPr>
          <w:rFonts w:ascii="Arial" w:hAnsi="Arial" w:cs="Arial"/>
        </w:rPr>
      </w:pPr>
      <w:r w:rsidRPr="004A35ED">
        <w:rPr>
          <w:rFonts w:ascii="Arial" w:hAnsi="Arial" w:cs="Arial"/>
        </w:rPr>
        <w:t>At conclusion of program, the CRP generates a report using ORS approved format</w:t>
      </w:r>
      <w:r w:rsidR="00FF3443" w:rsidRPr="004A35ED">
        <w:rPr>
          <w:rFonts w:ascii="Arial" w:hAnsi="Arial" w:cs="Arial"/>
        </w:rPr>
        <w:t xml:space="preserve"> and</w:t>
      </w:r>
      <w:r w:rsidRPr="004A35ED">
        <w:rPr>
          <w:rFonts w:ascii="Arial" w:hAnsi="Arial" w:cs="Arial"/>
        </w:rPr>
        <w:t xml:space="preserve"> schedules a </w:t>
      </w:r>
      <w:r w:rsidR="004A35ED">
        <w:rPr>
          <w:rFonts w:ascii="Arial" w:hAnsi="Arial" w:cs="Arial"/>
        </w:rPr>
        <w:t xml:space="preserve">virtual </w:t>
      </w:r>
      <w:r w:rsidRPr="004A35ED">
        <w:rPr>
          <w:rFonts w:ascii="Arial" w:hAnsi="Arial" w:cs="Arial"/>
        </w:rPr>
        <w:t xml:space="preserve">meeting with client and ORS Rehabilitation Counselor to review participation, progress, and identify next steps. </w:t>
      </w:r>
    </w:p>
    <w:p w14:paraId="4132DF0B" w14:textId="77777777" w:rsidR="00695350" w:rsidRPr="004A35ED" w:rsidRDefault="00695350" w:rsidP="00695350">
      <w:pPr>
        <w:ind w:left="360"/>
        <w:rPr>
          <w:rFonts w:ascii="Arial" w:hAnsi="Arial" w:cs="Arial"/>
        </w:rPr>
      </w:pPr>
    </w:p>
    <w:p w14:paraId="57A38B9A" w14:textId="77777777" w:rsidR="00695350" w:rsidRPr="004A35ED" w:rsidRDefault="00695350" w:rsidP="00695350">
      <w:pPr>
        <w:ind w:left="360"/>
        <w:rPr>
          <w:rFonts w:ascii="Arial" w:hAnsi="Arial" w:cs="Arial"/>
        </w:rPr>
      </w:pPr>
      <w:r w:rsidRPr="004A35ED">
        <w:rPr>
          <w:rFonts w:ascii="Arial" w:hAnsi="Arial" w:cs="Arial"/>
        </w:rPr>
        <w:t>Next steps can include: job placement, community-based work experience, and/or skill training.  In select situations, requiring ORS Rehabilitation Counselor approval, a second Job Preparation Services can be authorized.</w:t>
      </w:r>
    </w:p>
    <w:p w14:paraId="382F6E49" w14:textId="77777777" w:rsidR="00695350" w:rsidRPr="004A35ED" w:rsidRDefault="00695350" w:rsidP="00695350">
      <w:pPr>
        <w:ind w:left="360"/>
        <w:rPr>
          <w:rFonts w:ascii="Arial" w:hAnsi="Arial" w:cs="Arial"/>
        </w:rPr>
      </w:pPr>
    </w:p>
    <w:p w14:paraId="2AD8A181" w14:textId="4A8AE3FC" w:rsidR="00FF3443" w:rsidRPr="004A35ED" w:rsidRDefault="00695350" w:rsidP="006A3DC9">
      <w:pPr>
        <w:widowControl/>
        <w:numPr>
          <w:ilvl w:val="0"/>
          <w:numId w:val="1"/>
        </w:numPr>
        <w:tabs>
          <w:tab w:val="clear" w:pos="630"/>
          <w:tab w:val="num" w:pos="360"/>
        </w:tabs>
        <w:ind w:left="360"/>
        <w:rPr>
          <w:rFonts w:ascii="Arial" w:hAnsi="Arial" w:cs="Arial"/>
        </w:rPr>
      </w:pPr>
      <w:r w:rsidRPr="004A35ED">
        <w:rPr>
          <w:rFonts w:ascii="Arial" w:hAnsi="Arial" w:cs="Arial"/>
        </w:rPr>
        <w:t xml:space="preserve">CRP will bill for </w:t>
      </w:r>
      <w:r w:rsidR="004A35ED" w:rsidRPr="004A35ED">
        <w:rPr>
          <w:rFonts w:ascii="Arial" w:hAnsi="Arial" w:cs="Arial"/>
        </w:rPr>
        <w:t xml:space="preserve">Virtual Vocational Evaluation services </w:t>
      </w:r>
      <w:r w:rsidRPr="004A35ED">
        <w:rPr>
          <w:rFonts w:ascii="Arial" w:hAnsi="Arial" w:cs="Arial"/>
        </w:rPr>
        <w:t xml:space="preserve">at </w:t>
      </w:r>
      <w:r w:rsidRPr="004A35ED">
        <w:rPr>
          <w:rFonts w:ascii="Arial" w:hAnsi="Arial" w:cs="Arial"/>
          <w:b/>
        </w:rPr>
        <w:t>$1,</w:t>
      </w:r>
      <w:r w:rsidR="004A35ED" w:rsidRPr="004A35ED">
        <w:rPr>
          <w:rFonts w:ascii="Arial" w:hAnsi="Arial" w:cs="Arial"/>
          <w:b/>
        </w:rPr>
        <w:t>000</w:t>
      </w:r>
      <w:r w:rsidRPr="004A35ED">
        <w:rPr>
          <w:rFonts w:ascii="Arial" w:hAnsi="Arial" w:cs="Arial"/>
        </w:rPr>
        <w:t xml:space="preserve">.  </w:t>
      </w:r>
    </w:p>
    <w:p w14:paraId="53B8A795" w14:textId="77777777" w:rsidR="008F7AE8" w:rsidRPr="004A35ED" w:rsidRDefault="008F7AE8" w:rsidP="00695350">
      <w:pPr>
        <w:widowControl/>
        <w:spacing w:after="120"/>
        <w:jc w:val="center"/>
        <w:rPr>
          <w:rFonts w:ascii="Arial" w:hAnsi="Arial" w:cs="Arial"/>
          <w:b/>
          <w:i/>
          <w:snapToGrid/>
          <w:sz w:val="32"/>
          <w:szCs w:val="28"/>
        </w:rPr>
      </w:pPr>
    </w:p>
    <w:p w14:paraId="6E01D12C" w14:textId="77777777" w:rsidR="00BA6145" w:rsidRPr="004A35ED" w:rsidRDefault="00BA6145" w:rsidP="00695350">
      <w:pPr>
        <w:widowControl/>
        <w:spacing w:after="120"/>
        <w:jc w:val="center"/>
        <w:rPr>
          <w:rFonts w:ascii="Arial" w:hAnsi="Arial" w:cs="Arial"/>
          <w:b/>
          <w:i/>
          <w:snapToGrid/>
          <w:sz w:val="32"/>
          <w:szCs w:val="28"/>
        </w:rPr>
      </w:pPr>
    </w:p>
    <w:sectPr w:rsidR="00BA6145" w:rsidRPr="004A35ED" w:rsidSect="000D1622">
      <w:footerReference w:type="default" r:id="rId10"/>
      <w:headerReference w:type="first" r:id="rId11"/>
      <w:footerReference w:type="first" r:id="rId12"/>
      <w:pgSz w:w="12240" w:h="15840" w:code="1"/>
      <w:pgMar w:top="116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45BC" w14:textId="77777777" w:rsidR="009D049E" w:rsidRDefault="002B5D18">
      <w:r>
        <w:separator/>
      </w:r>
    </w:p>
  </w:endnote>
  <w:endnote w:type="continuationSeparator" w:id="0">
    <w:p w14:paraId="2F64B90A" w14:textId="77777777" w:rsidR="009D049E" w:rsidRDefault="002B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9667" w14:textId="7E053D5D" w:rsidR="00CE4997" w:rsidRDefault="00CE4997">
    <w:pPr>
      <w:pStyle w:val="Footer"/>
    </w:pPr>
    <w:r>
      <w:tab/>
    </w:r>
    <w:r>
      <w:tab/>
    </w:r>
    <w:r>
      <w:tab/>
    </w:r>
    <w:r>
      <w:tab/>
    </w:r>
    <w:r>
      <w:tab/>
    </w:r>
    <w:r>
      <w:tab/>
    </w:r>
    <w:r>
      <w:tab/>
    </w:r>
    <w:r>
      <w:tab/>
      <w:t>5/8/2020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FACE" w14:textId="77777777" w:rsidR="00042769" w:rsidRPr="00272A9B" w:rsidRDefault="004847A6" w:rsidP="00C5461A">
    <w:pPr>
      <w:pStyle w:val="Footer"/>
      <w:jc w:val="center"/>
      <w:rPr>
        <w:color w:val="003366"/>
        <w:sz w:val="20"/>
      </w:rPr>
    </w:pPr>
    <w:r w:rsidRPr="00272A9B">
      <w:rPr>
        <w:color w:val="003366"/>
        <w:sz w:val="20"/>
      </w:rPr>
      <w:t>O</w:t>
    </w:r>
    <w:r>
      <w:rPr>
        <w:color w:val="003366"/>
        <w:sz w:val="20"/>
      </w:rPr>
      <w:t>RS-1101-SE</w:t>
    </w:r>
    <w:r>
      <w:rPr>
        <w:color w:val="003366"/>
      </w:rPr>
      <w:tab/>
    </w:r>
    <w:hyperlink r:id="rId1" w:history="1">
      <w:r w:rsidRPr="00240E52">
        <w:rPr>
          <w:rStyle w:val="Hyperlink"/>
          <w:color w:val="003366"/>
        </w:rPr>
        <w:t>www.ors.ri.gov</w:t>
      </w:r>
    </w:hyperlink>
    <w:r w:rsidRPr="00240E52">
      <w:rPr>
        <w:color w:val="003366"/>
      </w:rPr>
      <w:t xml:space="preserve"> </w:t>
    </w:r>
    <w:r>
      <w:rPr>
        <w:color w:val="003366"/>
      </w:rPr>
      <w:tab/>
    </w:r>
    <w:r w:rsidRPr="00272A9B">
      <w:rPr>
        <w:color w:val="003366"/>
        <w:sz w:val="20"/>
      </w:rPr>
      <w:t xml:space="preserve">Rev. </w:t>
    </w:r>
    <w:r>
      <w:rPr>
        <w:color w:val="003366"/>
        <w:sz w:val="20"/>
      </w:rPr>
      <w:t>8/28</w:t>
    </w:r>
    <w:r w:rsidRPr="00272A9B">
      <w:rPr>
        <w:color w:val="003366"/>
        <w:sz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0B15" w14:textId="77777777" w:rsidR="009D049E" w:rsidRDefault="002B5D18">
      <w:r>
        <w:separator/>
      </w:r>
    </w:p>
  </w:footnote>
  <w:footnote w:type="continuationSeparator" w:id="0">
    <w:p w14:paraId="2714C689" w14:textId="77777777" w:rsidR="009D049E" w:rsidRDefault="002B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26F" w14:textId="77777777" w:rsidR="00042769" w:rsidRDefault="00CE4997" w:rsidP="00227BA9">
    <w:pPr>
      <w:pStyle w:val="Header"/>
      <w:jc w:val="center"/>
      <w:rPr>
        <w:color w:val="BFBFBF"/>
      </w:rPr>
    </w:pPr>
  </w:p>
  <w:p w14:paraId="1F3EC424" w14:textId="77777777" w:rsidR="00042769" w:rsidRPr="00F75D2B" w:rsidRDefault="004847A6" w:rsidP="00227BA9">
    <w:pPr>
      <w:pStyle w:val="Header"/>
      <w:jc w:val="center"/>
      <w:rPr>
        <w:color w:val="BFBFBF"/>
      </w:rPr>
    </w:pPr>
    <w:r w:rsidRPr="00F75D2B">
      <w:rPr>
        <w:color w:val="BFBFBF"/>
      </w:rPr>
      <w:t>Vendor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91B64"/>
    <w:multiLevelType w:val="hybridMultilevel"/>
    <w:tmpl w:val="D03E9A14"/>
    <w:lvl w:ilvl="0" w:tplc="813C6B64">
      <w:start w:val="1"/>
      <w:numFmt w:val="decimal"/>
      <w:lvlText w:val="%1."/>
      <w:lvlJc w:val="left"/>
      <w:pPr>
        <w:tabs>
          <w:tab w:val="num" w:pos="630"/>
        </w:tabs>
        <w:ind w:left="630" w:hanging="360"/>
      </w:pPr>
      <w:rPr>
        <w:rFonts w:hint="default"/>
        <w:b/>
      </w:rPr>
    </w:lvl>
    <w:lvl w:ilvl="1" w:tplc="04090005">
      <w:start w:val="1"/>
      <w:numFmt w:val="bullet"/>
      <w:lvlText w:val=""/>
      <w:lvlJc w:val="left"/>
      <w:pPr>
        <w:tabs>
          <w:tab w:val="num" w:pos="210"/>
        </w:tabs>
        <w:ind w:left="210" w:hanging="360"/>
      </w:pPr>
      <w:rPr>
        <w:rFonts w:ascii="Wingdings" w:hAnsi="Wingdings" w:hint="default"/>
      </w:rPr>
    </w:lvl>
    <w:lvl w:ilvl="2" w:tplc="0409000F">
      <w:start w:val="1"/>
      <w:numFmt w:val="decimal"/>
      <w:lvlText w:val="%3."/>
      <w:lvlJc w:val="left"/>
      <w:pPr>
        <w:tabs>
          <w:tab w:val="num" w:pos="1110"/>
        </w:tabs>
        <w:ind w:left="1110" w:hanging="360"/>
      </w:pPr>
      <w:rPr>
        <w:rFonts w:hint="default"/>
      </w:rPr>
    </w:lvl>
    <w:lvl w:ilvl="3" w:tplc="0409000F" w:tentative="1">
      <w:start w:val="1"/>
      <w:numFmt w:val="decimal"/>
      <w:lvlText w:val="%4."/>
      <w:lvlJc w:val="left"/>
      <w:pPr>
        <w:tabs>
          <w:tab w:val="num" w:pos="1650"/>
        </w:tabs>
        <w:ind w:left="1650" w:hanging="360"/>
      </w:pPr>
    </w:lvl>
    <w:lvl w:ilvl="4" w:tplc="04090019" w:tentative="1">
      <w:start w:val="1"/>
      <w:numFmt w:val="lowerLetter"/>
      <w:lvlText w:val="%5."/>
      <w:lvlJc w:val="left"/>
      <w:pPr>
        <w:tabs>
          <w:tab w:val="num" w:pos="2370"/>
        </w:tabs>
        <w:ind w:left="2370" w:hanging="360"/>
      </w:pPr>
    </w:lvl>
    <w:lvl w:ilvl="5" w:tplc="0409001B" w:tentative="1">
      <w:start w:val="1"/>
      <w:numFmt w:val="lowerRoman"/>
      <w:lvlText w:val="%6."/>
      <w:lvlJc w:val="right"/>
      <w:pPr>
        <w:tabs>
          <w:tab w:val="num" w:pos="3090"/>
        </w:tabs>
        <w:ind w:left="3090" w:hanging="180"/>
      </w:pPr>
    </w:lvl>
    <w:lvl w:ilvl="6" w:tplc="0409000F" w:tentative="1">
      <w:start w:val="1"/>
      <w:numFmt w:val="decimal"/>
      <w:lvlText w:val="%7."/>
      <w:lvlJc w:val="left"/>
      <w:pPr>
        <w:tabs>
          <w:tab w:val="num" w:pos="3810"/>
        </w:tabs>
        <w:ind w:left="3810" w:hanging="360"/>
      </w:pPr>
    </w:lvl>
    <w:lvl w:ilvl="7" w:tplc="04090019" w:tentative="1">
      <w:start w:val="1"/>
      <w:numFmt w:val="lowerLetter"/>
      <w:lvlText w:val="%8."/>
      <w:lvlJc w:val="left"/>
      <w:pPr>
        <w:tabs>
          <w:tab w:val="num" w:pos="4530"/>
        </w:tabs>
        <w:ind w:left="4530" w:hanging="360"/>
      </w:pPr>
    </w:lvl>
    <w:lvl w:ilvl="8" w:tplc="0409001B" w:tentative="1">
      <w:start w:val="1"/>
      <w:numFmt w:val="lowerRoman"/>
      <w:lvlText w:val="%9."/>
      <w:lvlJc w:val="right"/>
      <w:pPr>
        <w:tabs>
          <w:tab w:val="num" w:pos="5250"/>
        </w:tabs>
        <w:ind w:left="5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0"/>
    <w:rsid w:val="00002B17"/>
    <w:rsid w:val="00015D87"/>
    <w:rsid w:val="00022563"/>
    <w:rsid w:val="0002449D"/>
    <w:rsid w:val="00043AC6"/>
    <w:rsid w:val="00061C1C"/>
    <w:rsid w:val="00085F0E"/>
    <w:rsid w:val="000B6D81"/>
    <w:rsid w:val="000D1622"/>
    <w:rsid w:val="000D4BD6"/>
    <w:rsid w:val="00112E88"/>
    <w:rsid w:val="00115FFA"/>
    <w:rsid w:val="00116BA7"/>
    <w:rsid w:val="001172AA"/>
    <w:rsid w:val="00124088"/>
    <w:rsid w:val="0012537E"/>
    <w:rsid w:val="00146FDC"/>
    <w:rsid w:val="00175B53"/>
    <w:rsid w:val="001B753F"/>
    <w:rsid w:val="001C72D5"/>
    <w:rsid w:val="001F3182"/>
    <w:rsid w:val="001F5F47"/>
    <w:rsid w:val="002212BD"/>
    <w:rsid w:val="00222EEF"/>
    <w:rsid w:val="00241AA1"/>
    <w:rsid w:val="00242C2B"/>
    <w:rsid w:val="00262F50"/>
    <w:rsid w:val="00280560"/>
    <w:rsid w:val="00292CB6"/>
    <w:rsid w:val="002A1283"/>
    <w:rsid w:val="002B5D18"/>
    <w:rsid w:val="002F4143"/>
    <w:rsid w:val="002F6E13"/>
    <w:rsid w:val="003008C4"/>
    <w:rsid w:val="00300D53"/>
    <w:rsid w:val="003014DF"/>
    <w:rsid w:val="003403FB"/>
    <w:rsid w:val="003441F0"/>
    <w:rsid w:val="00366394"/>
    <w:rsid w:val="0039316B"/>
    <w:rsid w:val="003A7506"/>
    <w:rsid w:val="003C3A8A"/>
    <w:rsid w:val="003E3BF7"/>
    <w:rsid w:val="003F0DB1"/>
    <w:rsid w:val="00425923"/>
    <w:rsid w:val="00450BD9"/>
    <w:rsid w:val="00455C05"/>
    <w:rsid w:val="004735FE"/>
    <w:rsid w:val="00475EE2"/>
    <w:rsid w:val="00483DD9"/>
    <w:rsid w:val="004847A6"/>
    <w:rsid w:val="004A35ED"/>
    <w:rsid w:val="004B4EBF"/>
    <w:rsid w:val="004C1C98"/>
    <w:rsid w:val="004C4163"/>
    <w:rsid w:val="00501E52"/>
    <w:rsid w:val="00503CD6"/>
    <w:rsid w:val="005053E7"/>
    <w:rsid w:val="0053507A"/>
    <w:rsid w:val="00535658"/>
    <w:rsid w:val="00547A4A"/>
    <w:rsid w:val="005775FD"/>
    <w:rsid w:val="005920E5"/>
    <w:rsid w:val="005945D2"/>
    <w:rsid w:val="005E6520"/>
    <w:rsid w:val="005F565B"/>
    <w:rsid w:val="00607F27"/>
    <w:rsid w:val="00626E4C"/>
    <w:rsid w:val="00632A56"/>
    <w:rsid w:val="006803F3"/>
    <w:rsid w:val="00695350"/>
    <w:rsid w:val="00695DF3"/>
    <w:rsid w:val="00716251"/>
    <w:rsid w:val="0075093D"/>
    <w:rsid w:val="0075160F"/>
    <w:rsid w:val="00762E96"/>
    <w:rsid w:val="007826B4"/>
    <w:rsid w:val="007839DB"/>
    <w:rsid w:val="007853CE"/>
    <w:rsid w:val="00791924"/>
    <w:rsid w:val="007B1B53"/>
    <w:rsid w:val="007C0C23"/>
    <w:rsid w:val="007E4221"/>
    <w:rsid w:val="007E5321"/>
    <w:rsid w:val="0080772C"/>
    <w:rsid w:val="00822C44"/>
    <w:rsid w:val="0086502D"/>
    <w:rsid w:val="008774C7"/>
    <w:rsid w:val="00880388"/>
    <w:rsid w:val="008848CF"/>
    <w:rsid w:val="008A5072"/>
    <w:rsid w:val="008E2E39"/>
    <w:rsid w:val="008F7AE8"/>
    <w:rsid w:val="00912BC1"/>
    <w:rsid w:val="0093525A"/>
    <w:rsid w:val="00942E9B"/>
    <w:rsid w:val="00943310"/>
    <w:rsid w:val="00961CD9"/>
    <w:rsid w:val="00980D98"/>
    <w:rsid w:val="00981A3D"/>
    <w:rsid w:val="00994558"/>
    <w:rsid w:val="009A2D4E"/>
    <w:rsid w:val="009D049E"/>
    <w:rsid w:val="009E4607"/>
    <w:rsid w:val="009F1183"/>
    <w:rsid w:val="00A16F9F"/>
    <w:rsid w:val="00A44ED5"/>
    <w:rsid w:val="00A46574"/>
    <w:rsid w:val="00A60B2B"/>
    <w:rsid w:val="00AC5DE9"/>
    <w:rsid w:val="00B10421"/>
    <w:rsid w:val="00B30314"/>
    <w:rsid w:val="00B355C0"/>
    <w:rsid w:val="00B4325B"/>
    <w:rsid w:val="00B526B7"/>
    <w:rsid w:val="00B53450"/>
    <w:rsid w:val="00B929BB"/>
    <w:rsid w:val="00B97BDF"/>
    <w:rsid w:val="00BA6145"/>
    <w:rsid w:val="00BA7CBC"/>
    <w:rsid w:val="00BE14C4"/>
    <w:rsid w:val="00BF4FDE"/>
    <w:rsid w:val="00C06F28"/>
    <w:rsid w:val="00C30C29"/>
    <w:rsid w:val="00C64362"/>
    <w:rsid w:val="00C7656D"/>
    <w:rsid w:val="00CB53A2"/>
    <w:rsid w:val="00CC351C"/>
    <w:rsid w:val="00CD6B0D"/>
    <w:rsid w:val="00CE4997"/>
    <w:rsid w:val="00CE4FB2"/>
    <w:rsid w:val="00D27562"/>
    <w:rsid w:val="00D463A9"/>
    <w:rsid w:val="00D5441E"/>
    <w:rsid w:val="00D54D05"/>
    <w:rsid w:val="00D54D29"/>
    <w:rsid w:val="00D61210"/>
    <w:rsid w:val="00D7036D"/>
    <w:rsid w:val="00D80B1B"/>
    <w:rsid w:val="00D91EA0"/>
    <w:rsid w:val="00DB7B52"/>
    <w:rsid w:val="00E0414D"/>
    <w:rsid w:val="00E21317"/>
    <w:rsid w:val="00E73E07"/>
    <w:rsid w:val="00E7504A"/>
    <w:rsid w:val="00E81038"/>
    <w:rsid w:val="00E83EAC"/>
    <w:rsid w:val="00E91E33"/>
    <w:rsid w:val="00EC6B9B"/>
    <w:rsid w:val="00ED7D89"/>
    <w:rsid w:val="00EE4714"/>
    <w:rsid w:val="00F03D3C"/>
    <w:rsid w:val="00F44365"/>
    <w:rsid w:val="00F70040"/>
    <w:rsid w:val="00F80467"/>
    <w:rsid w:val="00F87FF5"/>
    <w:rsid w:val="00F90D19"/>
    <w:rsid w:val="00F96AB4"/>
    <w:rsid w:val="00FB0DA3"/>
    <w:rsid w:val="00FF3443"/>
    <w:rsid w:val="00FF3FF4"/>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9153"/>
    <o:shapelayout v:ext="edit">
      <o:idmap v:ext="edit" data="1"/>
    </o:shapelayout>
  </w:shapeDefaults>
  <w:decimalSymbol w:val="."/>
  <w:listSeparator w:val=","/>
  <w14:docId w14:val="37D575DA"/>
  <w15:chartTrackingRefBased/>
  <w15:docId w15:val="{82C60A26-C6F1-4BB3-AE76-D4E97E64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B1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5350"/>
    <w:pPr>
      <w:jc w:val="center"/>
    </w:pPr>
    <w:rPr>
      <w:rFonts w:ascii="CG Times" w:hAnsi="CG Times"/>
      <w:b/>
      <w:sz w:val="36"/>
    </w:rPr>
  </w:style>
  <w:style w:type="character" w:customStyle="1" w:styleId="BodyTextChar">
    <w:name w:val="Body Text Char"/>
    <w:basedOn w:val="DefaultParagraphFont"/>
    <w:link w:val="BodyText"/>
    <w:rsid w:val="00695350"/>
    <w:rPr>
      <w:rFonts w:ascii="CG Times" w:eastAsia="Times New Roman" w:hAnsi="CG Times" w:cs="Times New Roman"/>
      <w:b/>
      <w:snapToGrid w:val="0"/>
      <w:sz w:val="36"/>
      <w:szCs w:val="20"/>
    </w:rPr>
  </w:style>
  <w:style w:type="paragraph" w:styleId="Footer">
    <w:name w:val="footer"/>
    <w:basedOn w:val="Normal"/>
    <w:link w:val="FooterChar"/>
    <w:uiPriority w:val="99"/>
    <w:rsid w:val="00695350"/>
    <w:pPr>
      <w:tabs>
        <w:tab w:val="center" w:pos="4320"/>
        <w:tab w:val="right" w:pos="8640"/>
      </w:tabs>
    </w:pPr>
  </w:style>
  <w:style w:type="character" w:customStyle="1" w:styleId="FooterChar">
    <w:name w:val="Footer Char"/>
    <w:basedOn w:val="DefaultParagraphFont"/>
    <w:link w:val="Footer"/>
    <w:uiPriority w:val="99"/>
    <w:rsid w:val="00695350"/>
    <w:rPr>
      <w:rFonts w:ascii="Times New Roman" w:eastAsia="Times New Roman" w:hAnsi="Times New Roman" w:cs="Times New Roman"/>
      <w:snapToGrid w:val="0"/>
      <w:sz w:val="24"/>
      <w:szCs w:val="20"/>
    </w:rPr>
  </w:style>
  <w:style w:type="character" w:styleId="Hyperlink">
    <w:name w:val="Hyperlink"/>
    <w:basedOn w:val="DefaultParagraphFont"/>
    <w:rsid w:val="00695350"/>
    <w:rPr>
      <w:color w:val="0000FF"/>
      <w:u w:val="single"/>
    </w:rPr>
  </w:style>
  <w:style w:type="paragraph" w:styleId="Header">
    <w:name w:val="header"/>
    <w:basedOn w:val="Normal"/>
    <w:link w:val="HeaderChar"/>
    <w:uiPriority w:val="99"/>
    <w:rsid w:val="00695350"/>
    <w:pPr>
      <w:tabs>
        <w:tab w:val="center" w:pos="4320"/>
        <w:tab w:val="right" w:pos="8640"/>
      </w:tabs>
    </w:pPr>
  </w:style>
  <w:style w:type="character" w:customStyle="1" w:styleId="HeaderChar">
    <w:name w:val="Header Char"/>
    <w:basedOn w:val="DefaultParagraphFont"/>
    <w:link w:val="Header"/>
    <w:uiPriority w:val="99"/>
    <w:rsid w:val="00695350"/>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95350"/>
    <w:pPr>
      <w:ind w:left="720"/>
    </w:pPr>
  </w:style>
  <w:style w:type="character" w:styleId="PlaceholderText">
    <w:name w:val="Placeholder Text"/>
    <w:basedOn w:val="DefaultParagraphFont"/>
    <w:uiPriority w:val="99"/>
    <w:semiHidden/>
    <w:rsid w:val="00695350"/>
    <w:rPr>
      <w:color w:val="808080"/>
    </w:rPr>
  </w:style>
  <w:style w:type="character" w:styleId="BookTitle">
    <w:name w:val="Book Title"/>
    <w:basedOn w:val="DefaultParagraphFont"/>
    <w:uiPriority w:val="33"/>
    <w:qFormat/>
    <w:rsid w:val="00695350"/>
    <w:rPr>
      <w:b/>
      <w:bCs/>
      <w:i/>
      <w:iCs/>
      <w:spacing w:val="5"/>
    </w:rPr>
  </w:style>
  <w:style w:type="table" w:styleId="TableGrid">
    <w:name w:val="Table Grid"/>
    <w:basedOn w:val="TableNormal"/>
    <w:uiPriority w:val="39"/>
    <w:rsid w:val="00CD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E2"/>
    <w:pPr>
      <w:widowControl w:val="0"/>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822C44"/>
    <w:rPr>
      <w:sz w:val="16"/>
      <w:szCs w:val="16"/>
    </w:rPr>
  </w:style>
  <w:style w:type="paragraph" w:styleId="CommentText">
    <w:name w:val="annotation text"/>
    <w:basedOn w:val="Normal"/>
    <w:link w:val="CommentTextChar"/>
    <w:uiPriority w:val="99"/>
    <w:semiHidden/>
    <w:unhideWhenUsed/>
    <w:rsid w:val="00822C44"/>
    <w:rPr>
      <w:sz w:val="20"/>
    </w:rPr>
  </w:style>
  <w:style w:type="character" w:customStyle="1" w:styleId="CommentTextChar">
    <w:name w:val="Comment Text Char"/>
    <w:basedOn w:val="DefaultParagraphFont"/>
    <w:link w:val="CommentText"/>
    <w:uiPriority w:val="99"/>
    <w:semiHidden/>
    <w:rsid w:val="00822C4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22C44"/>
    <w:rPr>
      <w:b/>
      <w:bCs/>
    </w:rPr>
  </w:style>
  <w:style w:type="character" w:customStyle="1" w:styleId="CommentSubjectChar">
    <w:name w:val="Comment Subject Char"/>
    <w:basedOn w:val="CommentTextChar"/>
    <w:link w:val="CommentSubject"/>
    <w:uiPriority w:val="99"/>
    <w:semiHidden/>
    <w:rsid w:val="00822C44"/>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822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4"/>
    <w:rPr>
      <w:rFonts w:ascii="Segoe UI" w:eastAsia="Times New Roman" w:hAnsi="Segoe UI" w:cs="Segoe UI"/>
      <w:snapToGrid w:val="0"/>
      <w:sz w:val="18"/>
      <w:szCs w:val="18"/>
    </w:rPr>
  </w:style>
  <w:style w:type="character" w:customStyle="1" w:styleId="Style1">
    <w:name w:val="Style1"/>
    <w:basedOn w:val="DefaultParagraphFont"/>
    <w:uiPriority w:val="1"/>
    <w:rsid w:val="002F6E13"/>
  </w:style>
  <w:style w:type="character" w:customStyle="1" w:styleId="Style2">
    <w:name w:val="Style2"/>
    <w:basedOn w:val="DefaultParagraphFont"/>
    <w:uiPriority w:val="1"/>
    <w:rsid w:val="002F6E13"/>
    <w:rPr>
      <w:b/>
    </w:rPr>
  </w:style>
  <w:style w:type="character" w:customStyle="1" w:styleId="Style3">
    <w:name w:val="Style3"/>
    <w:basedOn w:val="DefaultParagraphFont"/>
    <w:uiPriority w:val="1"/>
    <w:rsid w:val="002F6E13"/>
    <w:rPr>
      <w:rFonts w:ascii="Times New Roman" w:hAnsi="Times New Roman"/>
      <w:sz w:val="24"/>
    </w:rPr>
  </w:style>
  <w:style w:type="character" w:styleId="SubtleEmphasis">
    <w:name w:val="Subtle Emphasis"/>
    <w:basedOn w:val="DefaultParagraphFont"/>
    <w:uiPriority w:val="19"/>
    <w:qFormat/>
    <w:rsid w:val="00BA61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0018">
      <w:bodyDiv w:val="1"/>
      <w:marLeft w:val="0"/>
      <w:marRight w:val="0"/>
      <w:marTop w:val="0"/>
      <w:marBottom w:val="0"/>
      <w:divBdr>
        <w:top w:val="none" w:sz="0" w:space="0" w:color="auto"/>
        <w:left w:val="none" w:sz="0" w:space="0" w:color="auto"/>
        <w:bottom w:val="none" w:sz="0" w:space="0" w:color="auto"/>
        <w:right w:val="none" w:sz="0" w:space="0" w:color="auto"/>
      </w:divBdr>
    </w:div>
    <w:div w:id="6359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i.go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1D67-DD42-4A03-9158-62DB9A8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Karen (DHS)</dc:creator>
  <cp:keywords/>
  <dc:description/>
  <cp:lastModifiedBy>Murphy, Joseph</cp:lastModifiedBy>
  <cp:revision>2</cp:revision>
  <cp:lastPrinted>2020-01-29T15:44:00Z</cp:lastPrinted>
  <dcterms:created xsi:type="dcterms:W3CDTF">2020-05-08T20:56:00Z</dcterms:created>
  <dcterms:modified xsi:type="dcterms:W3CDTF">2020-05-08T20:56:00Z</dcterms:modified>
</cp:coreProperties>
</file>