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06092" w14:textId="2FA8A2DD" w:rsidR="00B91082" w:rsidRPr="009A79AE" w:rsidRDefault="00581952" w:rsidP="007524E3">
      <w:pPr>
        <w:widowControl w:val="0"/>
        <w:spacing w:after="100"/>
        <w:rPr>
          <w:rFonts w:ascii="Times New Roman" w:eastAsia="Times" w:hAnsi="Times New Roman" w:cs="Times New Roman"/>
          <w:bCs/>
          <w:sz w:val="24"/>
          <w:szCs w:val="24"/>
        </w:rPr>
      </w:pPr>
      <w:r w:rsidRPr="009A79AE">
        <w:rPr>
          <w:rFonts w:ascii="Times New Roman" w:eastAsia="Times" w:hAnsi="Times New Roman" w:cs="Times New Roman"/>
          <w:b/>
          <w:sz w:val="24"/>
          <w:szCs w:val="24"/>
        </w:rPr>
        <w:t>TO</w:t>
      </w:r>
      <w:r w:rsidRPr="009A79AE">
        <w:rPr>
          <w:rFonts w:ascii="Times New Roman" w:eastAsia="Times" w:hAnsi="Times New Roman" w:cs="Times New Roman"/>
          <w:bCs/>
          <w:sz w:val="24"/>
          <w:szCs w:val="24"/>
        </w:rPr>
        <w:t>:</w:t>
      </w:r>
      <w:r w:rsidR="0064095E" w:rsidRPr="009A79AE">
        <w:rPr>
          <w:rFonts w:ascii="Times New Roman" w:eastAsia="Times" w:hAnsi="Times New Roman" w:cs="Times New Roman"/>
          <w:bCs/>
          <w:sz w:val="24"/>
          <w:szCs w:val="24"/>
        </w:rPr>
        <w:t xml:space="preserve"> ORS Rehabilitation Counselors, Supervisors, and Administration</w:t>
      </w:r>
    </w:p>
    <w:p w14:paraId="278A7040" w14:textId="0E7E95E6" w:rsidR="00581952" w:rsidRPr="009A79AE" w:rsidRDefault="00581952" w:rsidP="007524E3">
      <w:pPr>
        <w:widowControl w:val="0"/>
        <w:spacing w:after="100"/>
        <w:rPr>
          <w:rFonts w:ascii="Times New Roman" w:eastAsia="Times" w:hAnsi="Times New Roman" w:cs="Times New Roman"/>
          <w:bCs/>
          <w:sz w:val="24"/>
          <w:szCs w:val="24"/>
        </w:rPr>
      </w:pPr>
      <w:r w:rsidRPr="009A79AE">
        <w:rPr>
          <w:rFonts w:ascii="Times New Roman" w:eastAsia="Times" w:hAnsi="Times New Roman" w:cs="Times New Roman"/>
          <w:b/>
          <w:sz w:val="24"/>
          <w:szCs w:val="24"/>
        </w:rPr>
        <w:t>FROM</w:t>
      </w:r>
      <w:r w:rsidRPr="009A79AE">
        <w:rPr>
          <w:rFonts w:ascii="Times New Roman" w:eastAsia="Times" w:hAnsi="Times New Roman" w:cs="Times New Roman"/>
          <w:bCs/>
          <w:sz w:val="24"/>
          <w:szCs w:val="24"/>
        </w:rPr>
        <w:t>:</w:t>
      </w:r>
      <w:r w:rsidR="0064095E" w:rsidRPr="009A79AE">
        <w:rPr>
          <w:rFonts w:ascii="Times New Roman" w:eastAsia="Times" w:hAnsi="Times New Roman" w:cs="Times New Roman"/>
          <w:bCs/>
          <w:sz w:val="24"/>
          <w:szCs w:val="24"/>
        </w:rPr>
        <w:t xml:space="preserve"> Barbara Mulligan, Assistant Administrator Transition and RI Works</w:t>
      </w:r>
    </w:p>
    <w:p w14:paraId="767FE34D" w14:textId="43271298" w:rsidR="00705430" w:rsidRPr="009A79AE" w:rsidRDefault="00705430" w:rsidP="007524E3">
      <w:pPr>
        <w:widowControl w:val="0"/>
        <w:spacing w:after="100"/>
        <w:rPr>
          <w:rFonts w:ascii="Times New Roman" w:eastAsia="Times" w:hAnsi="Times New Roman" w:cs="Times New Roman"/>
          <w:bCs/>
          <w:sz w:val="24"/>
          <w:szCs w:val="24"/>
        </w:rPr>
      </w:pPr>
      <w:r w:rsidRPr="009A79AE">
        <w:rPr>
          <w:rFonts w:ascii="Times New Roman" w:eastAsia="Times" w:hAnsi="Times New Roman" w:cs="Times New Roman"/>
          <w:b/>
          <w:sz w:val="24"/>
          <w:szCs w:val="24"/>
        </w:rPr>
        <w:t>DATE</w:t>
      </w:r>
      <w:r w:rsidRPr="009A79AE">
        <w:rPr>
          <w:rFonts w:ascii="Times New Roman" w:eastAsia="Times" w:hAnsi="Times New Roman" w:cs="Times New Roman"/>
          <w:bCs/>
          <w:sz w:val="24"/>
          <w:szCs w:val="24"/>
        </w:rPr>
        <w:t>:</w:t>
      </w:r>
      <w:r w:rsidR="0064095E" w:rsidRPr="009A79AE">
        <w:rPr>
          <w:rFonts w:ascii="Times New Roman" w:eastAsia="Times" w:hAnsi="Times New Roman" w:cs="Times New Roman"/>
          <w:bCs/>
          <w:sz w:val="24"/>
          <w:szCs w:val="24"/>
        </w:rPr>
        <w:t xml:space="preserve"> 4/2</w:t>
      </w:r>
      <w:r w:rsidR="00834FBD" w:rsidRPr="009A79AE">
        <w:rPr>
          <w:rFonts w:ascii="Times New Roman" w:eastAsia="Times" w:hAnsi="Times New Roman" w:cs="Times New Roman"/>
          <w:bCs/>
          <w:sz w:val="24"/>
          <w:szCs w:val="24"/>
        </w:rPr>
        <w:t>4</w:t>
      </w:r>
      <w:r w:rsidR="0064095E" w:rsidRPr="009A79AE">
        <w:rPr>
          <w:rFonts w:ascii="Times New Roman" w:eastAsia="Times" w:hAnsi="Times New Roman" w:cs="Times New Roman"/>
          <w:bCs/>
          <w:sz w:val="24"/>
          <w:szCs w:val="24"/>
        </w:rPr>
        <w:t>/20</w:t>
      </w:r>
    </w:p>
    <w:p w14:paraId="792D51AE" w14:textId="50C5830A" w:rsidR="00581952" w:rsidRPr="009A79AE" w:rsidRDefault="00705430" w:rsidP="007524E3">
      <w:pPr>
        <w:widowControl w:val="0"/>
        <w:spacing w:after="100"/>
        <w:rPr>
          <w:rFonts w:ascii="Times New Roman" w:eastAsia="Times" w:hAnsi="Times New Roman" w:cs="Times New Roman"/>
          <w:b/>
          <w:sz w:val="24"/>
          <w:szCs w:val="24"/>
        </w:rPr>
      </w:pPr>
      <w:r w:rsidRPr="009A79AE">
        <w:rPr>
          <w:rFonts w:ascii="Times New Roman" w:eastAsia="Times" w:hAnsi="Times New Roman" w:cs="Times New Roman"/>
          <w:b/>
          <w:sz w:val="24"/>
          <w:szCs w:val="24"/>
        </w:rPr>
        <w:t>SUBJECT</w:t>
      </w:r>
      <w:r w:rsidR="00581952" w:rsidRPr="009A79AE">
        <w:rPr>
          <w:rFonts w:ascii="Times New Roman" w:eastAsia="Times" w:hAnsi="Times New Roman" w:cs="Times New Roman"/>
          <w:bCs/>
          <w:sz w:val="24"/>
          <w:szCs w:val="24"/>
        </w:rPr>
        <w:t>: Guidance to ORS staff, community providers, and schools, about the provision of Pre-Employment Transition Services during a period of state mandated mitigation strategies for slowing the spread of Coronavirus Disease-2019 (COVID-1</w:t>
      </w:r>
      <w:r w:rsidRPr="009A79AE">
        <w:rPr>
          <w:rFonts w:ascii="Times New Roman" w:eastAsia="Times" w:hAnsi="Times New Roman" w:cs="Times New Roman"/>
          <w:b/>
          <w:sz w:val="24"/>
          <w:szCs w:val="24"/>
        </w:rPr>
        <w:t>9)</w:t>
      </w:r>
    </w:p>
    <w:p w14:paraId="0E234876" w14:textId="13C94A62" w:rsidR="00705430" w:rsidRPr="009A79AE" w:rsidRDefault="00705430" w:rsidP="007524E3">
      <w:pPr>
        <w:widowControl w:val="0"/>
        <w:spacing w:after="100"/>
        <w:rPr>
          <w:rFonts w:ascii="Times New Roman" w:eastAsia="Times" w:hAnsi="Times New Roman" w:cs="Times New Roman"/>
          <w:b/>
          <w:sz w:val="24"/>
          <w:szCs w:val="24"/>
          <w:u w:val="single"/>
        </w:rPr>
      </w:pPr>
      <w:r w:rsidRPr="009A79AE">
        <w:rPr>
          <w:rFonts w:ascii="Times New Roman" w:eastAsia="Times" w:hAnsi="Times New Roman" w:cs="Times New Roman"/>
          <w:b/>
          <w:sz w:val="24"/>
          <w:szCs w:val="24"/>
          <w:u w:val="single"/>
        </w:rPr>
        <w:t>OVERVIEW</w:t>
      </w:r>
    </w:p>
    <w:p w14:paraId="29E5628F" w14:textId="77777777" w:rsidR="009A79AE" w:rsidRDefault="009A79AE" w:rsidP="007524E3">
      <w:pPr>
        <w:widowControl w:val="0"/>
        <w:spacing w:after="100"/>
        <w:rPr>
          <w:rFonts w:ascii="Times New Roman" w:eastAsia="Times" w:hAnsi="Times New Roman" w:cs="Times New Roman"/>
          <w:bCs/>
          <w:sz w:val="24"/>
          <w:szCs w:val="24"/>
        </w:rPr>
      </w:pPr>
    </w:p>
    <w:p w14:paraId="5EF9342D" w14:textId="5BAA28A0" w:rsidR="002E4166" w:rsidRPr="009A79AE" w:rsidRDefault="00B91082" w:rsidP="007524E3">
      <w:pPr>
        <w:widowControl w:val="0"/>
        <w:spacing w:after="100"/>
        <w:rPr>
          <w:rFonts w:ascii="Times New Roman" w:eastAsia="Times" w:hAnsi="Times New Roman" w:cs="Times New Roman"/>
          <w:bCs/>
          <w:sz w:val="24"/>
          <w:szCs w:val="24"/>
        </w:rPr>
      </w:pPr>
      <w:bookmarkStart w:id="0" w:name="_GoBack"/>
      <w:bookmarkEnd w:id="0"/>
      <w:r w:rsidRPr="009A79AE">
        <w:rPr>
          <w:rFonts w:ascii="Times New Roman" w:eastAsia="Times" w:hAnsi="Times New Roman" w:cs="Times New Roman"/>
          <w:bCs/>
          <w:sz w:val="24"/>
          <w:szCs w:val="24"/>
        </w:rPr>
        <w:t xml:space="preserve">The </w:t>
      </w:r>
      <w:r w:rsidR="0043482C" w:rsidRPr="009A79AE">
        <w:rPr>
          <w:rFonts w:ascii="Times New Roman" w:eastAsia="Times" w:hAnsi="Times New Roman" w:cs="Times New Roman"/>
          <w:bCs/>
          <w:sz w:val="24"/>
          <w:szCs w:val="24"/>
        </w:rPr>
        <w:t xml:space="preserve">Office of Rehabilitation </w:t>
      </w:r>
      <w:r w:rsidR="007B1B5C" w:rsidRPr="009A79AE">
        <w:rPr>
          <w:rFonts w:ascii="Times New Roman" w:eastAsia="Times" w:hAnsi="Times New Roman" w:cs="Times New Roman"/>
          <w:bCs/>
          <w:sz w:val="24"/>
          <w:szCs w:val="24"/>
        </w:rPr>
        <w:t>S</w:t>
      </w:r>
      <w:r w:rsidR="0043482C" w:rsidRPr="009A79AE">
        <w:rPr>
          <w:rFonts w:ascii="Times New Roman" w:eastAsia="Times" w:hAnsi="Times New Roman" w:cs="Times New Roman"/>
          <w:bCs/>
          <w:sz w:val="24"/>
          <w:szCs w:val="24"/>
        </w:rPr>
        <w:t>ervices (ORS)</w:t>
      </w:r>
      <w:r w:rsidRPr="009A79AE">
        <w:rPr>
          <w:rFonts w:ascii="Times New Roman" w:eastAsia="Times" w:hAnsi="Times New Roman" w:cs="Times New Roman"/>
          <w:bCs/>
          <w:sz w:val="24"/>
          <w:szCs w:val="24"/>
        </w:rPr>
        <w:t xml:space="preserve"> is committed to providing quality services to </w:t>
      </w:r>
      <w:r w:rsidR="0043482C" w:rsidRPr="009A79AE">
        <w:rPr>
          <w:rFonts w:ascii="Times New Roman" w:eastAsia="Times" w:hAnsi="Times New Roman" w:cs="Times New Roman"/>
          <w:bCs/>
          <w:sz w:val="24"/>
          <w:szCs w:val="24"/>
        </w:rPr>
        <w:t>Rhode Islanders</w:t>
      </w:r>
      <w:r w:rsidRPr="009A79AE">
        <w:rPr>
          <w:rFonts w:ascii="Times New Roman" w:eastAsia="Times" w:hAnsi="Times New Roman" w:cs="Times New Roman"/>
          <w:bCs/>
          <w:sz w:val="24"/>
          <w:szCs w:val="24"/>
        </w:rPr>
        <w:t xml:space="preserve"> with disabilities.  During this unprecedented time, the health and safety of our customers, staff, and community partners remains our top priority.  All </w:t>
      </w:r>
      <w:r w:rsidR="00321683" w:rsidRPr="009A79AE">
        <w:rPr>
          <w:rFonts w:ascii="Times New Roman" w:eastAsia="Times" w:hAnsi="Times New Roman" w:cs="Times New Roman"/>
          <w:bCs/>
          <w:sz w:val="24"/>
          <w:szCs w:val="24"/>
        </w:rPr>
        <w:t xml:space="preserve">community partners and </w:t>
      </w:r>
      <w:r w:rsidRPr="009A79AE">
        <w:rPr>
          <w:rFonts w:ascii="Times New Roman" w:eastAsia="Times" w:hAnsi="Times New Roman" w:cs="Times New Roman"/>
          <w:bCs/>
          <w:sz w:val="24"/>
          <w:szCs w:val="24"/>
        </w:rPr>
        <w:t>businesses are encouraged to follow the most recent guidance issued by the Governor’s Office.  Please reference</w:t>
      </w:r>
      <w:r w:rsidR="00F9798C" w:rsidRPr="009A79AE">
        <w:rPr>
          <w:rFonts w:ascii="Times New Roman" w:eastAsia="Times" w:hAnsi="Times New Roman" w:cs="Times New Roman"/>
          <w:bCs/>
          <w:sz w:val="24"/>
          <w:szCs w:val="24"/>
        </w:rPr>
        <w:t xml:space="preserve"> the latest information about COVID-19 from the Rhode Island Department of Health </w:t>
      </w:r>
      <w:r w:rsidR="00321683" w:rsidRPr="009A79AE">
        <w:rPr>
          <w:rFonts w:ascii="Times New Roman" w:eastAsia="Times" w:hAnsi="Times New Roman" w:cs="Times New Roman"/>
          <w:bCs/>
          <w:sz w:val="24"/>
          <w:szCs w:val="24"/>
        </w:rPr>
        <w:t>(</w:t>
      </w:r>
      <w:hyperlink r:id="rId7" w:history="1">
        <w:r w:rsidR="0064095E" w:rsidRPr="009A79AE">
          <w:rPr>
            <w:rStyle w:val="Hyperlink"/>
            <w:rFonts w:ascii="Times New Roman" w:eastAsia="Times" w:hAnsi="Times New Roman" w:cs="Times New Roman"/>
            <w:bCs/>
            <w:sz w:val="24"/>
            <w:szCs w:val="24"/>
          </w:rPr>
          <w:t>https://health.ri.gov/covid/</w:t>
        </w:r>
      </w:hyperlink>
      <w:r w:rsidR="0064095E" w:rsidRPr="009A79AE">
        <w:rPr>
          <w:rFonts w:ascii="Times New Roman" w:eastAsia="Times" w:hAnsi="Times New Roman" w:cs="Times New Roman"/>
          <w:bCs/>
          <w:sz w:val="24"/>
          <w:szCs w:val="24"/>
        </w:rPr>
        <w:t xml:space="preserve">) </w:t>
      </w:r>
      <w:r w:rsidR="00F9798C" w:rsidRPr="009A79AE">
        <w:rPr>
          <w:rFonts w:ascii="Times New Roman" w:eastAsia="Times" w:hAnsi="Times New Roman" w:cs="Times New Roman"/>
          <w:bCs/>
          <w:sz w:val="24"/>
          <w:szCs w:val="24"/>
        </w:rPr>
        <w:t>as it provides the most</w:t>
      </w:r>
      <w:r w:rsidRPr="009A79AE">
        <w:rPr>
          <w:rFonts w:ascii="Times New Roman" w:eastAsia="Times" w:hAnsi="Times New Roman" w:cs="Times New Roman"/>
          <w:bCs/>
          <w:sz w:val="24"/>
          <w:szCs w:val="24"/>
        </w:rPr>
        <w:t xml:space="preserve"> updated information</w:t>
      </w:r>
      <w:r w:rsidR="00F9798C" w:rsidRPr="009A79AE">
        <w:rPr>
          <w:rFonts w:ascii="Times New Roman" w:eastAsia="Times" w:hAnsi="Times New Roman" w:cs="Times New Roman"/>
          <w:bCs/>
          <w:sz w:val="24"/>
          <w:szCs w:val="24"/>
        </w:rPr>
        <w:t xml:space="preserve"> on the statewide efforts</w:t>
      </w:r>
      <w:r w:rsidRPr="009A79AE">
        <w:rPr>
          <w:rFonts w:ascii="Times New Roman" w:eastAsia="Times" w:hAnsi="Times New Roman" w:cs="Times New Roman"/>
          <w:bCs/>
          <w:sz w:val="24"/>
          <w:szCs w:val="24"/>
        </w:rPr>
        <w:t xml:space="preserve">.   </w:t>
      </w:r>
    </w:p>
    <w:p w14:paraId="41D00E86" w14:textId="4320DE33" w:rsidR="00B91082" w:rsidRPr="009A79AE" w:rsidRDefault="00B91082" w:rsidP="007524E3">
      <w:pPr>
        <w:widowControl w:val="0"/>
        <w:spacing w:after="100"/>
        <w:rPr>
          <w:rFonts w:ascii="Times New Roman" w:eastAsia="Times" w:hAnsi="Times New Roman" w:cs="Times New Roman"/>
          <w:bCs/>
          <w:sz w:val="24"/>
          <w:szCs w:val="24"/>
        </w:rPr>
      </w:pPr>
      <w:r w:rsidRPr="009A79AE">
        <w:rPr>
          <w:rFonts w:ascii="Times New Roman" w:eastAsia="Times" w:hAnsi="Times New Roman" w:cs="Times New Roman"/>
          <w:bCs/>
          <w:sz w:val="24"/>
          <w:szCs w:val="24"/>
        </w:rPr>
        <w:t xml:space="preserve">Pre-employment </w:t>
      </w:r>
      <w:r w:rsidR="00705430" w:rsidRPr="009A79AE">
        <w:rPr>
          <w:rFonts w:ascii="Times New Roman" w:eastAsia="Times" w:hAnsi="Times New Roman" w:cs="Times New Roman"/>
          <w:bCs/>
          <w:sz w:val="24"/>
          <w:szCs w:val="24"/>
        </w:rPr>
        <w:t>T</w:t>
      </w:r>
      <w:r w:rsidRPr="009A79AE">
        <w:rPr>
          <w:rFonts w:ascii="Times New Roman" w:eastAsia="Times" w:hAnsi="Times New Roman" w:cs="Times New Roman"/>
          <w:bCs/>
          <w:sz w:val="24"/>
          <w:szCs w:val="24"/>
        </w:rPr>
        <w:t xml:space="preserve">ransition </w:t>
      </w:r>
      <w:r w:rsidR="00705430" w:rsidRPr="009A79AE">
        <w:rPr>
          <w:rFonts w:ascii="Times New Roman" w:eastAsia="Times" w:hAnsi="Times New Roman" w:cs="Times New Roman"/>
          <w:bCs/>
          <w:sz w:val="24"/>
          <w:szCs w:val="24"/>
        </w:rPr>
        <w:t>S</w:t>
      </w:r>
      <w:r w:rsidRPr="009A79AE">
        <w:rPr>
          <w:rFonts w:ascii="Times New Roman" w:eastAsia="Times" w:hAnsi="Times New Roman" w:cs="Times New Roman"/>
          <w:bCs/>
          <w:sz w:val="24"/>
          <w:szCs w:val="24"/>
        </w:rPr>
        <w:t>ervice activities and rates remain the same</w:t>
      </w:r>
      <w:r w:rsidR="0043344F" w:rsidRPr="009A79AE">
        <w:rPr>
          <w:rFonts w:ascii="Times New Roman" w:eastAsia="Times" w:hAnsi="Times New Roman" w:cs="Times New Roman"/>
          <w:bCs/>
          <w:sz w:val="24"/>
          <w:szCs w:val="24"/>
        </w:rPr>
        <w:t>,</w:t>
      </w:r>
      <w:r w:rsidR="00325D6D" w:rsidRPr="009A79AE">
        <w:rPr>
          <w:rFonts w:ascii="Times New Roman" w:eastAsia="Times" w:hAnsi="Times New Roman" w:cs="Times New Roman"/>
          <w:bCs/>
          <w:sz w:val="24"/>
          <w:szCs w:val="24"/>
        </w:rPr>
        <w:t xml:space="preserve"> with minor changes made for the </w:t>
      </w:r>
      <w:r w:rsidR="00581952" w:rsidRPr="009A79AE">
        <w:rPr>
          <w:rFonts w:ascii="Times New Roman" w:eastAsia="Times" w:hAnsi="Times New Roman" w:cs="Times New Roman"/>
          <w:bCs/>
          <w:sz w:val="24"/>
          <w:szCs w:val="24"/>
        </w:rPr>
        <w:t>utilization of</w:t>
      </w:r>
      <w:r w:rsidR="00325D6D" w:rsidRPr="009A79AE">
        <w:rPr>
          <w:rFonts w:ascii="Times New Roman" w:eastAsia="Times" w:hAnsi="Times New Roman" w:cs="Times New Roman"/>
          <w:bCs/>
          <w:sz w:val="24"/>
          <w:szCs w:val="24"/>
        </w:rPr>
        <w:t xml:space="preserve"> virtual services</w:t>
      </w:r>
      <w:r w:rsidRPr="009A79AE">
        <w:rPr>
          <w:rFonts w:ascii="Times New Roman" w:eastAsia="Times" w:hAnsi="Times New Roman" w:cs="Times New Roman"/>
          <w:bCs/>
          <w:sz w:val="24"/>
          <w:szCs w:val="24"/>
        </w:rPr>
        <w:t xml:space="preserve">.  During this time, specific pre-employment transition services will be handled as follows in accordance with the Governor’s current directives (as of this document’s publication date):  </w:t>
      </w:r>
      <w:r w:rsidR="007B1B5C" w:rsidRPr="009A79AE">
        <w:rPr>
          <w:rFonts w:ascii="Times New Roman" w:eastAsia="Times" w:hAnsi="Times New Roman" w:cs="Times New Roman"/>
          <w:bCs/>
          <w:sz w:val="24"/>
          <w:szCs w:val="24"/>
        </w:rPr>
        <w:tab/>
      </w:r>
    </w:p>
    <w:p w14:paraId="37DF8612" w14:textId="27798300" w:rsidR="007B1B5C" w:rsidRPr="009A79AE" w:rsidRDefault="007B1B5C" w:rsidP="007524E3">
      <w:pPr>
        <w:widowControl w:val="0"/>
        <w:spacing w:after="100"/>
        <w:rPr>
          <w:rFonts w:ascii="Times New Roman" w:eastAsia="Times" w:hAnsi="Times New Roman" w:cs="Times New Roman"/>
          <w:bCs/>
          <w:sz w:val="24"/>
          <w:szCs w:val="24"/>
        </w:rPr>
      </w:pPr>
      <w:r w:rsidRPr="009A79AE">
        <w:rPr>
          <w:rFonts w:ascii="Times New Roman" w:eastAsia="Times" w:hAnsi="Times New Roman" w:cs="Times New Roman"/>
          <w:bCs/>
          <w:sz w:val="24"/>
          <w:szCs w:val="24"/>
        </w:rPr>
        <w:t xml:space="preserve">1.  </w:t>
      </w:r>
      <w:r w:rsidR="00B91082" w:rsidRPr="009A79AE">
        <w:rPr>
          <w:rFonts w:ascii="Times New Roman" w:eastAsia="Times" w:hAnsi="Times New Roman" w:cs="Times New Roman"/>
          <w:bCs/>
          <w:sz w:val="24"/>
          <w:szCs w:val="24"/>
        </w:rPr>
        <w:t>O</w:t>
      </w:r>
      <w:r w:rsidR="00321683" w:rsidRPr="009A79AE">
        <w:rPr>
          <w:rFonts w:ascii="Times New Roman" w:eastAsia="Times" w:hAnsi="Times New Roman" w:cs="Times New Roman"/>
          <w:bCs/>
          <w:sz w:val="24"/>
          <w:szCs w:val="24"/>
        </w:rPr>
        <w:t>RS</w:t>
      </w:r>
      <w:r w:rsidR="00B91082" w:rsidRPr="009A79AE">
        <w:rPr>
          <w:rFonts w:ascii="Times New Roman" w:eastAsia="Times" w:hAnsi="Times New Roman" w:cs="Times New Roman"/>
          <w:bCs/>
          <w:sz w:val="24"/>
          <w:szCs w:val="24"/>
        </w:rPr>
        <w:t xml:space="preserve"> Staff may continue to provide all 5 of the required (Job exploration counseling, Counseling on Postsecondary Options, Workplace Readiness Training, Instruction in Self-advocacy, or Work Based Learning) virtual individual and group services using available online platforms. </w:t>
      </w:r>
    </w:p>
    <w:p w14:paraId="28254B79" w14:textId="768DEE4A" w:rsidR="00321683" w:rsidRPr="009A79AE" w:rsidRDefault="00B91082" w:rsidP="007524E3">
      <w:pPr>
        <w:widowControl w:val="0"/>
        <w:spacing w:after="100"/>
        <w:rPr>
          <w:rFonts w:ascii="Times New Roman" w:eastAsia="Times" w:hAnsi="Times New Roman" w:cs="Times New Roman"/>
          <w:bCs/>
          <w:sz w:val="24"/>
          <w:szCs w:val="24"/>
        </w:rPr>
      </w:pPr>
      <w:r w:rsidRPr="009A79AE">
        <w:rPr>
          <w:rFonts w:ascii="Times New Roman" w:eastAsia="Times" w:hAnsi="Times New Roman" w:cs="Times New Roman"/>
          <w:bCs/>
          <w:sz w:val="24"/>
          <w:szCs w:val="24"/>
        </w:rPr>
        <w:t xml:space="preserve">2. </w:t>
      </w:r>
      <w:r w:rsidR="00086D97" w:rsidRPr="009A79AE">
        <w:rPr>
          <w:rFonts w:ascii="Times New Roman" w:eastAsia="Times" w:hAnsi="Times New Roman" w:cs="Times New Roman"/>
          <w:bCs/>
          <w:sz w:val="24"/>
          <w:szCs w:val="24"/>
        </w:rPr>
        <w:t>ORS</w:t>
      </w:r>
      <w:r w:rsidRPr="009A79AE">
        <w:rPr>
          <w:rFonts w:ascii="Times New Roman" w:eastAsia="Times" w:hAnsi="Times New Roman" w:cs="Times New Roman"/>
          <w:bCs/>
          <w:sz w:val="24"/>
          <w:szCs w:val="24"/>
        </w:rPr>
        <w:t xml:space="preserve"> staff will continue to </w:t>
      </w:r>
      <w:r w:rsidR="0043344F" w:rsidRPr="009A79AE">
        <w:rPr>
          <w:rFonts w:ascii="Times New Roman" w:eastAsia="Times" w:hAnsi="Times New Roman" w:cs="Times New Roman"/>
          <w:bCs/>
          <w:sz w:val="24"/>
          <w:szCs w:val="24"/>
        </w:rPr>
        <w:t>monitor and facilitate</w:t>
      </w:r>
      <w:r w:rsidRPr="009A79AE">
        <w:rPr>
          <w:rFonts w:ascii="Times New Roman" w:eastAsia="Times" w:hAnsi="Times New Roman" w:cs="Times New Roman"/>
          <w:bCs/>
          <w:sz w:val="24"/>
          <w:szCs w:val="24"/>
        </w:rPr>
        <w:t xml:space="preserve"> service delivery.  Only O</w:t>
      </w:r>
      <w:r w:rsidR="00325D6D" w:rsidRPr="009A79AE">
        <w:rPr>
          <w:rFonts w:ascii="Times New Roman" w:eastAsia="Times" w:hAnsi="Times New Roman" w:cs="Times New Roman"/>
          <w:bCs/>
          <w:sz w:val="24"/>
          <w:szCs w:val="24"/>
        </w:rPr>
        <w:t>RS</w:t>
      </w:r>
      <w:r w:rsidRPr="009A79AE">
        <w:rPr>
          <w:rFonts w:ascii="Times New Roman" w:eastAsia="Times" w:hAnsi="Times New Roman" w:cs="Times New Roman"/>
          <w:bCs/>
          <w:sz w:val="24"/>
          <w:szCs w:val="24"/>
        </w:rPr>
        <w:t xml:space="preserve"> staff may determine a student’s needs and authorize the purchase of services. </w:t>
      </w:r>
    </w:p>
    <w:p w14:paraId="0CAF6B53" w14:textId="3DFB89B7" w:rsidR="00321683" w:rsidRPr="009A79AE" w:rsidRDefault="00B91082" w:rsidP="007524E3">
      <w:pPr>
        <w:widowControl w:val="0"/>
        <w:spacing w:after="100"/>
        <w:rPr>
          <w:rFonts w:ascii="Times New Roman" w:eastAsia="Times" w:hAnsi="Times New Roman" w:cs="Times New Roman"/>
          <w:bCs/>
          <w:sz w:val="24"/>
          <w:szCs w:val="24"/>
        </w:rPr>
      </w:pPr>
      <w:r w:rsidRPr="009A79AE">
        <w:rPr>
          <w:rFonts w:ascii="Times New Roman" w:eastAsia="Times" w:hAnsi="Times New Roman" w:cs="Times New Roman"/>
          <w:bCs/>
          <w:sz w:val="24"/>
          <w:szCs w:val="24"/>
        </w:rPr>
        <w:t xml:space="preserve">3. Because Job/Group Shadowing, Paid Work Experiences, Community Work Instruction, and Group Travel Training are exploratory community-based experiences, these provider services are </w:t>
      </w:r>
      <w:r w:rsidRPr="009A79AE">
        <w:rPr>
          <w:rFonts w:ascii="Times New Roman" w:eastAsia="Times" w:hAnsi="Times New Roman" w:cs="Times New Roman"/>
          <w:bCs/>
          <w:sz w:val="24"/>
          <w:szCs w:val="24"/>
          <w:u w:val="single"/>
        </w:rPr>
        <w:t>currently on hold</w:t>
      </w:r>
      <w:r w:rsidRPr="009A79AE">
        <w:rPr>
          <w:rFonts w:ascii="Times New Roman" w:eastAsia="Times" w:hAnsi="Times New Roman" w:cs="Times New Roman"/>
          <w:bCs/>
          <w:sz w:val="24"/>
          <w:szCs w:val="24"/>
        </w:rPr>
        <w:t xml:space="preserve"> and providers should not attempt to develop new experiences or attempt to provide these individual services in homes, in personal vehicles, or other public locations. </w:t>
      </w:r>
    </w:p>
    <w:p w14:paraId="387075A4" w14:textId="3DA4E05B" w:rsidR="00321683" w:rsidRPr="009A79AE" w:rsidRDefault="00B91082" w:rsidP="007524E3">
      <w:pPr>
        <w:widowControl w:val="0"/>
        <w:spacing w:after="100"/>
        <w:rPr>
          <w:rFonts w:ascii="Times New Roman" w:eastAsia="Times" w:hAnsi="Times New Roman" w:cs="Times New Roman"/>
          <w:bCs/>
          <w:sz w:val="24"/>
          <w:szCs w:val="24"/>
        </w:rPr>
      </w:pPr>
      <w:r w:rsidRPr="009A79AE">
        <w:rPr>
          <w:rFonts w:ascii="Times New Roman" w:eastAsia="Times" w:hAnsi="Times New Roman" w:cs="Times New Roman"/>
          <w:bCs/>
          <w:sz w:val="24"/>
          <w:szCs w:val="24"/>
        </w:rPr>
        <w:t>4. Provider instruction services (Job exploration, Workplace Readiness Training, Instruction in Self</w:t>
      </w:r>
      <w:r w:rsidR="00086D97" w:rsidRPr="009A79AE">
        <w:rPr>
          <w:rFonts w:ascii="Times New Roman" w:eastAsia="Times" w:hAnsi="Times New Roman" w:cs="Times New Roman"/>
          <w:bCs/>
          <w:sz w:val="24"/>
          <w:szCs w:val="24"/>
        </w:rPr>
        <w:t>-A</w:t>
      </w:r>
      <w:r w:rsidRPr="009A79AE">
        <w:rPr>
          <w:rFonts w:ascii="Times New Roman" w:eastAsia="Times" w:hAnsi="Times New Roman" w:cs="Times New Roman"/>
          <w:bCs/>
          <w:sz w:val="24"/>
          <w:szCs w:val="24"/>
        </w:rPr>
        <w:t>dvocacy) may be offered virtually</w:t>
      </w:r>
      <w:r w:rsidR="0043344F" w:rsidRPr="009A79AE">
        <w:rPr>
          <w:rFonts w:ascii="Times New Roman" w:eastAsia="Times" w:hAnsi="Times New Roman" w:cs="Times New Roman"/>
          <w:bCs/>
          <w:sz w:val="24"/>
          <w:szCs w:val="24"/>
        </w:rPr>
        <w:t>,</w:t>
      </w:r>
      <w:r w:rsidRPr="009A79AE">
        <w:rPr>
          <w:rFonts w:ascii="Times New Roman" w:eastAsia="Times" w:hAnsi="Times New Roman" w:cs="Times New Roman"/>
          <w:bCs/>
          <w:sz w:val="24"/>
          <w:szCs w:val="24"/>
        </w:rPr>
        <w:t xml:space="preserve"> at the request of </w:t>
      </w:r>
      <w:r w:rsidR="00086D97" w:rsidRPr="009A79AE">
        <w:rPr>
          <w:rFonts w:ascii="Times New Roman" w:eastAsia="Times" w:hAnsi="Times New Roman" w:cs="Times New Roman"/>
          <w:bCs/>
          <w:sz w:val="24"/>
          <w:szCs w:val="24"/>
        </w:rPr>
        <w:t>ORS</w:t>
      </w:r>
      <w:r w:rsidRPr="009A79AE">
        <w:rPr>
          <w:rFonts w:ascii="Times New Roman" w:eastAsia="Times" w:hAnsi="Times New Roman" w:cs="Times New Roman"/>
          <w:bCs/>
          <w:sz w:val="24"/>
          <w:szCs w:val="24"/>
        </w:rPr>
        <w:t xml:space="preserve"> staff.  </w:t>
      </w:r>
    </w:p>
    <w:p w14:paraId="273CFFC2" w14:textId="4DED3820" w:rsidR="00321683" w:rsidRPr="009A79AE" w:rsidRDefault="00B91082" w:rsidP="007524E3">
      <w:pPr>
        <w:widowControl w:val="0"/>
        <w:spacing w:after="100"/>
        <w:ind w:left="720" w:firstLine="60"/>
        <w:rPr>
          <w:rFonts w:ascii="Times New Roman" w:eastAsia="Times" w:hAnsi="Times New Roman" w:cs="Times New Roman"/>
          <w:bCs/>
          <w:sz w:val="24"/>
          <w:szCs w:val="24"/>
        </w:rPr>
      </w:pPr>
      <w:r w:rsidRPr="009A79AE">
        <w:rPr>
          <w:rFonts w:ascii="Times New Roman" w:eastAsia="Times" w:hAnsi="Times New Roman" w:cs="Times New Roman"/>
          <w:bCs/>
          <w:sz w:val="24"/>
          <w:szCs w:val="24"/>
        </w:rPr>
        <w:t xml:space="preserve">a. If a </w:t>
      </w:r>
      <w:r w:rsidR="009B1DA9" w:rsidRPr="009A79AE">
        <w:rPr>
          <w:rFonts w:ascii="Times New Roman" w:eastAsia="Times" w:hAnsi="Times New Roman" w:cs="Times New Roman"/>
          <w:bCs/>
          <w:sz w:val="24"/>
          <w:szCs w:val="24"/>
        </w:rPr>
        <w:t>Community Provider</w:t>
      </w:r>
      <w:r w:rsidRPr="009A79AE">
        <w:rPr>
          <w:rFonts w:ascii="Times New Roman" w:eastAsia="Times" w:hAnsi="Times New Roman" w:cs="Times New Roman"/>
          <w:bCs/>
          <w:sz w:val="24"/>
          <w:szCs w:val="24"/>
        </w:rPr>
        <w:t xml:space="preserve"> wishes to p</w:t>
      </w:r>
      <w:r w:rsidR="009B1DA9" w:rsidRPr="009A79AE">
        <w:rPr>
          <w:rFonts w:ascii="Times New Roman" w:eastAsia="Times" w:hAnsi="Times New Roman" w:cs="Times New Roman"/>
          <w:bCs/>
          <w:sz w:val="24"/>
          <w:szCs w:val="24"/>
        </w:rPr>
        <w:t>rovide</w:t>
      </w:r>
      <w:r w:rsidRPr="009A79AE">
        <w:rPr>
          <w:rFonts w:ascii="Times New Roman" w:eastAsia="Times" w:hAnsi="Times New Roman" w:cs="Times New Roman"/>
          <w:bCs/>
          <w:sz w:val="24"/>
          <w:szCs w:val="24"/>
        </w:rPr>
        <w:t xml:space="preserve"> virtual services, based upon needs identified, the following is required: </w:t>
      </w:r>
    </w:p>
    <w:p w14:paraId="0A49E999" w14:textId="2B94E7D7" w:rsidR="00321683" w:rsidRPr="009A79AE" w:rsidRDefault="007B1B5C" w:rsidP="007524E3">
      <w:pPr>
        <w:widowControl w:val="0"/>
        <w:spacing w:after="100"/>
        <w:ind w:left="1440"/>
        <w:rPr>
          <w:rFonts w:ascii="Times New Roman" w:eastAsia="Times" w:hAnsi="Times New Roman" w:cs="Times New Roman"/>
          <w:bCs/>
          <w:sz w:val="24"/>
          <w:szCs w:val="24"/>
        </w:rPr>
      </w:pPr>
      <w:r w:rsidRPr="009A79AE">
        <w:rPr>
          <w:rFonts w:ascii="Times New Roman" w:eastAsia="Times" w:hAnsi="Times New Roman" w:cs="Times New Roman"/>
          <w:bCs/>
          <w:sz w:val="24"/>
          <w:szCs w:val="24"/>
        </w:rPr>
        <w:t xml:space="preserve">i. </w:t>
      </w:r>
      <w:r w:rsidR="00B91082" w:rsidRPr="009A79AE">
        <w:rPr>
          <w:rFonts w:ascii="Times New Roman" w:eastAsia="Times" w:hAnsi="Times New Roman" w:cs="Times New Roman"/>
          <w:bCs/>
          <w:sz w:val="24"/>
          <w:szCs w:val="24"/>
        </w:rPr>
        <w:t xml:space="preserve">Prior to changing to or beginning virtual services, provider must have </w:t>
      </w:r>
      <w:r w:rsidR="009B1DA9" w:rsidRPr="009A79AE">
        <w:rPr>
          <w:rFonts w:ascii="Times New Roman" w:eastAsia="Times" w:hAnsi="Times New Roman" w:cs="Times New Roman"/>
          <w:bCs/>
          <w:sz w:val="24"/>
          <w:szCs w:val="24"/>
        </w:rPr>
        <w:t xml:space="preserve">permission </w:t>
      </w:r>
      <w:r w:rsidR="00B91082" w:rsidRPr="009A79AE">
        <w:rPr>
          <w:rFonts w:ascii="Times New Roman" w:eastAsia="Times" w:hAnsi="Times New Roman" w:cs="Times New Roman"/>
          <w:bCs/>
          <w:sz w:val="24"/>
          <w:szCs w:val="24"/>
        </w:rPr>
        <w:t xml:space="preserve">from </w:t>
      </w:r>
      <w:r w:rsidR="009B1DA9" w:rsidRPr="009A79AE">
        <w:rPr>
          <w:rFonts w:ascii="Times New Roman" w:eastAsia="Times" w:hAnsi="Times New Roman" w:cs="Times New Roman"/>
          <w:bCs/>
          <w:sz w:val="24"/>
          <w:szCs w:val="24"/>
        </w:rPr>
        <w:t>ORS</w:t>
      </w:r>
      <w:r w:rsidR="00B91082" w:rsidRPr="009A79AE">
        <w:rPr>
          <w:rFonts w:ascii="Times New Roman" w:eastAsia="Times" w:hAnsi="Times New Roman" w:cs="Times New Roman"/>
          <w:bCs/>
          <w:sz w:val="24"/>
          <w:szCs w:val="24"/>
        </w:rPr>
        <w:t xml:space="preserve"> to</w:t>
      </w:r>
      <w:r w:rsidR="009B1DA9" w:rsidRPr="009A79AE">
        <w:rPr>
          <w:rFonts w:ascii="Times New Roman" w:eastAsia="Times" w:hAnsi="Times New Roman" w:cs="Times New Roman"/>
          <w:bCs/>
          <w:sz w:val="24"/>
          <w:szCs w:val="24"/>
        </w:rPr>
        <w:t xml:space="preserve"> provide </w:t>
      </w:r>
      <w:r w:rsidR="00B91082" w:rsidRPr="009A79AE">
        <w:rPr>
          <w:rFonts w:ascii="Times New Roman" w:eastAsia="Times" w:hAnsi="Times New Roman" w:cs="Times New Roman"/>
          <w:bCs/>
          <w:sz w:val="24"/>
          <w:szCs w:val="24"/>
        </w:rPr>
        <w:t xml:space="preserve">virtual services.  This </w:t>
      </w:r>
      <w:r w:rsidR="009B1DA9" w:rsidRPr="009A79AE">
        <w:rPr>
          <w:rFonts w:ascii="Times New Roman" w:eastAsia="Times" w:hAnsi="Times New Roman" w:cs="Times New Roman"/>
          <w:bCs/>
          <w:sz w:val="24"/>
          <w:szCs w:val="24"/>
        </w:rPr>
        <w:t>will</w:t>
      </w:r>
      <w:r w:rsidR="00B91082" w:rsidRPr="009A79AE">
        <w:rPr>
          <w:rFonts w:ascii="Times New Roman" w:eastAsia="Times" w:hAnsi="Times New Roman" w:cs="Times New Roman"/>
          <w:bCs/>
          <w:sz w:val="24"/>
          <w:szCs w:val="24"/>
        </w:rPr>
        <w:t xml:space="preserve"> be documented in </w:t>
      </w:r>
      <w:r w:rsidR="009B1DA9" w:rsidRPr="009A79AE">
        <w:rPr>
          <w:rFonts w:ascii="Times New Roman" w:eastAsia="Times" w:hAnsi="Times New Roman" w:cs="Times New Roman"/>
          <w:bCs/>
          <w:sz w:val="24"/>
          <w:szCs w:val="24"/>
        </w:rPr>
        <w:t>our service delivery management system</w:t>
      </w:r>
      <w:r w:rsidR="00B91082" w:rsidRPr="009A79AE">
        <w:rPr>
          <w:rFonts w:ascii="Times New Roman" w:eastAsia="Times" w:hAnsi="Times New Roman" w:cs="Times New Roman"/>
          <w:bCs/>
          <w:sz w:val="24"/>
          <w:szCs w:val="24"/>
        </w:rPr>
        <w:t xml:space="preserve"> </w:t>
      </w:r>
      <w:r w:rsidR="009B1DA9" w:rsidRPr="009A79AE">
        <w:rPr>
          <w:rFonts w:ascii="Times New Roman" w:eastAsia="Times" w:hAnsi="Times New Roman" w:cs="Times New Roman"/>
          <w:bCs/>
          <w:sz w:val="24"/>
          <w:szCs w:val="24"/>
        </w:rPr>
        <w:t>and will be reflected in the fee</w:t>
      </w:r>
      <w:r w:rsidRPr="009A79AE">
        <w:rPr>
          <w:rFonts w:ascii="Times New Roman" w:eastAsia="Times" w:hAnsi="Times New Roman" w:cs="Times New Roman"/>
          <w:bCs/>
          <w:sz w:val="24"/>
          <w:szCs w:val="24"/>
        </w:rPr>
        <w:t>-</w:t>
      </w:r>
      <w:r w:rsidR="009B1DA9" w:rsidRPr="009A79AE">
        <w:rPr>
          <w:rFonts w:ascii="Times New Roman" w:eastAsia="Times" w:hAnsi="Times New Roman" w:cs="Times New Roman"/>
          <w:bCs/>
          <w:sz w:val="24"/>
          <w:szCs w:val="24"/>
        </w:rPr>
        <w:t>for</w:t>
      </w:r>
      <w:r w:rsidRPr="009A79AE">
        <w:rPr>
          <w:rFonts w:ascii="Times New Roman" w:eastAsia="Times" w:hAnsi="Times New Roman" w:cs="Times New Roman"/>
          <w:bCs/>
          <w:sz w:val="24"/>
          <w:szCs w:val="24"/>
        </w:rPr>
        <w:t>-</w:t>
      </w:r>
      <w:r w:rsidR="009B1DA9" w:rsidRPr="009A79AE">
        <w:rPr>
          <w:rFonts w:ascii="Times New Roman" w:eastAsia="Times" w:hAnsi="Times New Roman" w:cs="Times New Roman"/>
          <w:bCs/>
          <w:sz w:val="24"/>
          <w:szCs w:val="24"/>
        </w:rPr>
        <w:t>service authorization forms</w:t>
      </w:r>
      <w:r w:rsidR="00B91082" w:rsidRPr="009A79AE">
        <w:rPr>
          <w:rFonts w:ascii="Times New Roman" w:eastAsia="Times" w:hAnsi="Times New Roman" w:cs="Times New Roman"/>
          <w:bCs/>
          <w:sz w:val="24"/>
          <w:szCs w:val="24"/>
        </w:rPr>
        <w:t xml:space="preserve">. </w:t>
      </w:r>
    </w:p>
    <w:p w14:paraId="1811B9F8" w14:textId="0A8EDC34" w:rsidR="00297669" w:rsidRPr="009A79AE" w:rsidRDefault="00297669" w:rsidP="007524E3">
      <w:pPr>
        <w:widowControl w:val="0"/>
        <w:spacing w:after="100"/>
        <w:ind w:left="720"/>
        <w:rPr>
          <w:rFonts w:ascii="Times New Roman" w:eastAsia="Times" w:hAnsi="Times New Roman" w:cs="Times New Roman"/>
          <w:bCs/>
          <w:sz w:val="24"/>
          <w:szCs w:val="24"/>
        </w:rPr>
      </w:pPr>
      <w:r w:rsidRPr="009A79AE">
        <w:rPr>
          <w:rFonts w:ascii="Times New Roman" w:eastAsia="Times" w:hAnsi="Times New Roman" w:cs="Times New Roman"/>
          <w:bCs/>
          <w:sz w:val="24"/>
          <w:szCs w:val="24"/>
        </w:rPr>
        <w:t>b.  OR</w:t>
      </w:r>
      <w:r w:rsidR="009B1DA9" w:rsidRPr="009A79AE">
        <w:rPr>
          <w:rFonts w:ascii="Times New Roman" w:eastAsia="Times" w:hAnsi="Times New Roman" w:cs="Times New Roman"/>
          <w:bCs/>
          <w:sz w:val="24"/>
          <w:szCs w:val="24"/>
        </w:rPr>
        <w:t>S</w:t>
      </w:r>
      <w:r w:rsidR="00B91082" w:rsidRPr="009A79AE">
        <w:rPr>
          <w:rFonts w:ascii="Times New Roman" w:eastAsia="Times" w:hAnsi="Times New Roman" w:cs="Times New Roman"/>
          <w:bCs/>
          <w:sz w:val="24"/>
          <w:szCs w:val="24"/>
        </w:rPr>
        <w:t xml:space="preserve"> will continue to utilize the </w:t>
      </w:r>
      <w:r w:rsidR="009B1DA9" w:rsidRPr="009A79AE">
        <w:rPr>
          <w:rFonts w:ascii="Times New Roman" w:eastAsia="Times" w:hAnsi="Times New Roman" w:cs="Times New Roman"/>
          <w:bCs/>
          <w:sz w:val="24"/>
          <w:szCs w:val="24"/>
        </w:rPr>
        <w:t>same referral process</w:t>
      </w:r>
      <w:r w:rsidR="00B91082" w:rsidRPr="009A79AE">
        <w:rPr>
          <w:rFonts w:ascii="Times New Roman" w:eastAsia="Times" w:hAnsi="Times New Roman" w:cs="Times New Roman"/>
          <w:bCs/>
          <w:sz w:val="24"/>
          <w:szCs w:val="24"/>
        </w:rPr>
        <w:t xml:space="preserve"> to request </w:t>
      </w:r>
      <w:r w:rsidRPr="009A79AE">
        <w:rPr>
          <w:rFonts w:ascii="Times New Roman" w:eastAsia="Times" w:hAnsi="Times New Roman" w:cs="Times New Roman"/>
          <w:bCs/>
          <w:sz w:val="24"/>
          <w:szCs w:val="24"/>
        </w:rPr>
        <w:t>virtual</w:t>
      </w:r>
      <w:r w:rsidR="00B91082" w:rsidRPr="009A79AE">
        <w:rPr>
          <w:rFonts w:ascii="Times New Roman" w:eastAsia="Times" w:hAnsi="Times New Roman" w:cs="Times New Roman"/>
          <w:bCs/>
          <w:sz w:val="24"/>
          <w:szCs w:val="24"/>
        </w:rPr>
        <w:t xml:space="preserve"> services from a provider. </w:t>
      </w:r>
      <w:r w:rsidRPr="009A79AE">
        <w:rPr>
          <w:rFonts w:ascii="Times New Roman" w:eastAsia="Times" w:hAnsi="Times New Roman" w:cs="Times New Roman"/>
          <w:bCs/>
          <w:sz w:val="24"/>
          <w:szCs w:val="24"/>
        </w:rPr>
        <w:t xml:space="preserve">This </w:t>
      </w:r>
      <w:r w:rsidRPr="009A79AE">
        <w:rPr>
          <w:rFonts w:ascii="Times New Roman" w:eastAsia="Times" w:hAnsi="Times New Roman" w:cs="Times New Roman"/>
          <w:bCs/>
          <w:sz w:val="24"/>
          <w:szCs w:val="24"/>
        </w:rPr>
        <w:lastRenderedPageBreak/>
        <w:t xml:space="preserve">includes referral form, authorization and release of information.  </w:t>
      </w:r>
    </w:p>
    <w:p w14:paraId="60435763" w14:textId="25A27A1A" w:rsidR="00321683" w:rsidRPr="009A79AE" w:rsidRDefault="00297669" w:rsidP="007524E3">
      <w:pPr>
        <w:widowControl w:val="0"/>
        <w:spacing w:after="100"/>
        <w:ind w:left="720"/>
        <w:rPr>
          <w:rFonts w:ascii="Times New Roman" w:eastAsia="Times" w:hAnsi="Times New Roman" w:cs="Times New Roman"/>
          <w:bCs/>
          <w:sz w:val="24"/>
          <w:szCs w:val="24"/>
        </w:rPr>
      </w:pPr>
      <w:r w:rsidRPr="009A79AE">
        <w:rPr>
          <w:rFonts w:ascii="Times New Roman" w:eastAsia="Times" w:hAnsi="Times New Roman" w:cs="Times New Roman"/>
          <w:bCs/>
          <w:sz w:val="24"/>
          <w:szCs w:val="24"/>
        </w:rPr>
        <w:t xml:space="preserve">c.  ORS has implemented a virtual intake to assist in the referral process. This process consists of a virtual meeting with the student/family, </w:t>
      </w:r>
      <w:r w:rsidR="005E7B5E" w:rsidRPr="009A79AE">
        <w:rPr>
          <w:rFonts w:ascii="Times New Roman" w:eastAsia="Times" w:hAnsi="Times New Roman" w:cs="Times New Roman"/>
          <w:bCs/>
          <w:sz w:val="24"/>
          <w:szCs w:val="24"/>
        </w:rPr>
        <w:t>community partner</w:t>
      </w:r>
      <w:r w:rsidRPr="009A79AE">
        <w:rPr>
          <w:rFonts w:ascii="Times New Roman" w:eastAsia="Times" w:hAnsi="Times New Roman" w:cs="Times New Roman"/>
          <w:bCs/>
          <w:sz w:val="24"/>
          <w:szCs w:val="24"/>
        </w:rPr>
        <w:t xml:space="preserve"> and VR Counselor allowing the VR Counselor to facilitate transfer of needed information to begin a Pre-ETS service.  ORS will then follow up with student for signing any </w:t>
      </w:r>
      <w:r w:rsidR="005E7B5E" w:rsidRPr="009A79AE">
        <w:rPr>
          <w:rFonts w:ascii="Times New Roman" w:eastAsia="Times" w:hAnsi="Times New Roman" w:cs="Times New Roman"/>
          <w:bCs/>
          <w:sz w:val="24"/>
          <w:szCs w:val="24"/>
        </w:rPr>
        <w:t xml:space="preserve">“hard” </w:t>
      </w:r>
      <w:r w:rsidRPr="009A79AE">
        <w:rPr>
          <w:rFonts w:ascii="Times New Roman" w:eastAsia="Times" w:hAnsi="Times New Roman" w:cs="Times New Roman"/>
          <w:bCs/>
          <w:sz w:val="24"/>
          <w:szCs w:val="24"/>
        </w:rPr>
        <w:t>documents</w:t>
      </w:r>
      <w:r w:rsidR="0043344F" w:rsidRPr="009A79AE">
        <w:rPr>
          <w:rFonts w:ascii="Times New Roman" w:eastAsia="Times" w:hAnsi="Times New Roman" w:cs="Times New Roman"/>
          <w:bCs/>
          <w:sz w:val="24"/>
          <w:szCs w:val="24"/>
        </w:rPr>
        <w:t>,</w:t>
      </w:r>
      <w:r w:rsidRPr="009A79AE">
        <w:rPr>
          <w:rFonts w:ascii="Times New Roman" w:eastAsia="Times" w:hAnsi="Times New Roman" w:cs="Times New Roman"/>
          <w:bCs/>
          <w:sz w:val="24"/>
          <w:szCs w:val="24"/>
        </w:rPr>
        <w:t xml:space="preserve"> i.e.</w:t>
      </w:r>
      <w:r w:rsidR="0043344F" w:rsidRPr="009A79AE">
        <w:rPr>
          <w:rFonts w:ascii="Times New Roman" w:eastAsia="Times" w:hAnsi="Times New Roman" w:cs="Times New Roman"/>
          <w:bCs/>
          <w:sz w:val="24"/>
          <w:szCs w:val="24"/>
        </w:rPr>
        <w:t>,</w:t>
      </w:r>
      <w:r w:rsidRPr="009A79AE">
        <w:rPr>
          <w:rFonts w:ascii="Times New Roman" w:eastAsia="Times" w:hAnsi="Times New Roman" w:cs="Times New Roman"/>
          <w:bCs/>
          <w:sz w:val="24"/>
          <w:szCs w:val="24"/>
        </w:rPr>
        <w:t xml:space="preserve"> formal release of information.</w:t>
      </w:r>
    </w:p>
    <w:p w14:paraId="49A140B8" w14:textId="724917D2" w:rsidR="00321683" w:rsidRPr="009A79AE" w:rsidRDefault="00253C48" w:rsidP="007524E3">
      <w:pPr>
        <w:widowControl w:val="0"/>
        <w:spacing w:after="100"/>
        <w:ind w:left="720"/>
        <w:rPr>
          <w:rFonts w:ascii="Times New Roman" w:eastAsia="Times" w:hAnsi="Times New Roman" w:cs="Times New Roman"/>
          <w:bCs/>
          <w:sz w:val="24"/>
          <w:szCs w:val="24"/>
        </w:rPr>
      </w:pPr>
      <w:r w:rsidRPr="009A79AE">
        <w:rPr>
          <w:rFonts w:ascii="Times New Roman" w:eastAsia="Times" w:hAnsi="Times New Roman" w:cs="Times New Roman"/>
          <w:bCs/>
          <w:sz w:val="24"/>
          <w:szCs w:val="24"/>
        </w:rPr>
        <w:t>d</w:t>
      </w:r>
      <w:r w:rsidR="00B91082" w:rsidRPr="009A79AE">
        <w:rPr>
          <w:rFonts w:ascii="Times New Roman" w:eastAsia="Times" w:hAnsi="Times New Roman" w:cs="Times New Roman"/>
          <w:bCs/>
          <w:sz w:val="24"/>
          <w:szCs w:val="24"/>
        </w:rPr>
        <w:t>. Instructor must be present during virtual sessio</w:t>
      </w:r>
      <w:r w:rsidR="005E7B5E" w:rsidRPr="009A79AE">
        <w:rPr>
          <w:rFonts w:ascii="Times New Roman" w:eastAsia="Times" w:hAnsi="Times New Roman" w:cs="Times New Roman"/>
          <w:bCs/>
          <w:sz w:val="24"/>
          <w:szCs w:val="24"/>
        </w:rPr>
        <w:t>ns</w:t>
      </w:r>
      <w:r w:rsidR="00B91082" w:rsidRPr="009A79AE">
        <w:rPr>
          <w:rFonts w:ascii="Times New Roman" w:eastAsia="Times" w:hAnsi="Times New Roman" w:cs="Times New Roman"/>
          <w:bCs/>
          <w:sz w:val="24"/>
          <w:szCs w:val="24"/>
        </w:rPr>
        <w:t xml:space="preserve">.  Pre-recorded sessions, concurrent sessions, and/or stand-alone online curriculum are not allowable provider services. </w:t>
      </w:r>
    </w:p>
    <w:p w14:paraId="129A3FB1" w14:textId="512FD2BF" w:rsidR="00321683" w:rsidRPr="009A79AE" w:rsidRDefault="00253C48" w:rsidP="007524E3">
      <w:pPr>
        <w:widowControl w:val="0"/>
        <w:spacing w:after="100"/>
        <w:ind w:left="720" w:firstLine="60"/>
        <w:rPr>
          <w:rFonts w:ascii="Times New Roman" w:eastAsia="Times" w:hAnsi="Times New Roman" w:cs="Times New Roman"/>
          <w:bCs/>
          <w:sz w:val="24"/>
          <w:szCs w:val="24"/>
        </w:rPr>
      </w:pPr>
      <w:r w:rsidRPr="009A79AE">
        <w:rPr>
          <w:rFonts w:ascii="Times New Roman" w:eastAsia="Times" w:hAnsi="Times New Roman" w:cs="Times New Roman"/>
          <w:bCs/>
          <w:sz w:val="24"/>
          <w:szCs w:val="24"/>
        </w:rPr>
        <w:t>e</w:t>
      </w:r>
      <w:r w:rsidR="00B91082" w:rsidRPr="009A79AE">
        <w:rPr>
          <w:rFonts w:ascii="Times New Roman" w:eastAsia="Times" w:hAnsi="Times New Roman" w:cs="Times New Roman"/>
          <w:bCs/>
          <w:sz w:val="24"/>
          <w:szCs w:val="24"/>
        </w:rPr>
        <w:t xml:space="preserve">.  Providers </w:t>
      </w:r>
      <w:r w:rsidRPr="009A79AE">
        <w:rPr>
          <w:rFonts w:ascii="Times New Roman" w:eastAsia="Times" w:hAnsi="Times New Roman" w:cs="Times New Roman"/>
          <w:bCs/>
          <w:sz w:val="24"/>
          <w:szCs w:val="24"/>
        </w:rPr>
        <w:t xml:space="preserve">should also </w:t>
      </w:r>
      <w:r w:rsidR="00B91082" w:rsidRPr="009A79AE">
        <w:rPr>
          <w:rFonts w:ascii="Times New Roman" w:eastAsia="Times" w:hAnsi="Times New Roman" w:cs="Times New Roman"/>
          <w:bCs/>
          <w:sz w:val="24"/>
          <w:szCs w:val="24"/>
        </w:rPr>
        <w:t xml:space="preserve">take attendance and </w:t>
      </w:r>
      <w:r w:rsidRPr="009A79AE">
        <w:rPr>
          <w:rFonts w:ascii="Times New Roman" w:eastAsia="Times" w:hAnsi="Times New Roman" w:cs="Times New Roman"/>
          <w:bCs/>
          <w:sz w:val="24"/>
          <w:szCs w:val="24"/>
        </w:rPr>
        <w:t xml:space="preserve">may </w:t>
      </w:r>
      <w:r w:rsidR="00B91082" w:rsidRPr="009A79AE">
        <w:rPr>
          <w:rFonts w:ascii="Times New Roman" w:eastAsia="Times" w:hAnsi="Times New Roman" w:cs="Times New Roman"/>
          <w:bCs/>
          <w:sz w:val="24"/>
          <w:szCs w:val="24"/>
        </w:rPr>
        <w:t xml:space="preserve">save recorded sessions on their own devices to verify the receipt of services. </w:t>
      </w:r>
    </w:p>
    <w:p w14:paraId="492B1CB2" w14:textId="793FEAD5" w:rsidR="00321683" w:rsidRPr="009A79AE" w:rsidRDefault="00253C48" w:rsidP="007524E3">
      <w:pPr>
        <w:widowControl w:val="0"/>
        <w:spacing w:after="100"/>
        <w:ind w:left="720"/>
        <w:rPr>
          <w:rFonts w:ascii="Times New Roman" w:eastAsia="Times" w:hAnsi="Times New Roman" w:cs="Times New Roman"/>
          <w:bCs/>
          <w:sz w:val="24"/>
          <w:szCs w:val="24"/>
        </w:rPr>
      </w:pPr>
      <w:r w:rsidRPr="009A79AE">
        <w:rPr>
          <w:rFonts w:ascii="Times New Roman" w:eastAsia="Times" w:hAnsi="Times New Roman" w:cs="Times New Roman"/>
          <w:bCs/>
          <w:sz w:val="24"/>
          <w:szCs w:val="24"/>
        </w:rPr>
        <w:t xml:space="preserve">f. </w:t>
      </w:r>
      <w:r w:rsidR="00B91082" w:rsidRPr="009A79AE">
        <w:rPr>
          <w:rFonts w:ascii="Times New Roman" w:eastAsia="Times" w:hAnsi="Times New Roman" w:cs="Times New Roman"/>
          <w:bCs/>
          <w:sz w:val="24"/>
          <w:szCs w:val="24"/>
        </w:rPr>
        <w:t xml:space="preserve"> Providers must continue to provide </w:t>
      </w:r>
      <w:r w:rsidR="005E7B5E" w:rsidRPr="009A79AE">
        <w:rPr>
          <w:rFonts w:ascii="Times New Roman" w:eastAsia="Times" w:hAnsi="Times New Roman" w:cs="Times New Roman"/>
          <w:bCs/>
          <w:sz w:val="24"/>
          <w:szCs w:val="24"/>
        </w:rPr>
        <w:t>r</w:t>
      </w:r>
      <w:r w:rsidR="00B91082" w:rsidRPr="009A79AE">
        <w:rPr>
          <w:rFonts w:ascii="Times New Roman" w:eastAsia="Times" w:hAnsi="Times New Roman" w:cs="Times New Roman"/>
          <w:bCs/>
          <w:sz w:val="24"/>
          <w:szCs w:val="24"/>
        </w:rPr>
        <w:t>eport</w:t>
      </w:r>
      <w:r w:rsidRPr="009A79AE">
        <w:rPr>
          <w:rFonts w:ascii="Times New Roman" w:eastAsia="Times" w:hAnsi="Times New Roman" w:cs="Times New Roman"/>
          <w:bCs/>
          <w:sz w:val="24"/>
          <w:szCs w:val="24"/>
        </w:rPr>
        <w:t>s</w:t>
      </w:r>
      <w:r w:rsidR="00B91082" w:rsidRPr="009A79AE">
        <w:rPr>
          <w:rFonts w:ascii="Times New Roman" w:eastAsia="Times" w:hAnsi="Times New Roman" w:cs="Times New Roman"/>
          <w:bCs/>
          <w:sz w:val="24"/>
          <w:szCs w:val="24"/>
        </w:rPr>
        <w:t xml:space="preserve"> with billing, as well as a </w:t>
      </w:r>
      <w:r w:rsidR="00705430" w:rsidRPr="009A79AE">
        <w:rPr>
          <w:rFonts w:ascii="Times New Roman" w:eastAsia="Times" w:hAnsi="Times New Roman" w:cs="Times New Roman"/>
          <w:bCs/>
          <w:sz w:val="24"/>
          <w:szCs w:val="24"/>
        </w:rPr>
        <w:t>report statistic</w:t>
      </w:r>
      <w:r w:rsidR="0043344F" w:rsidRPr="009A79AE">
        <w:rPr>
          <w:rFonts w:ascii="Times New Roman" w:eastAsia="Times" w:hAnsi="Times New Roman" w:cs="Times New Roman"/>
          <w:bCs/>
          <w:sz w:val="24"/>
          <w:szCs w:val="24"/>
        </w:rPr>
        <w:t xml:space="preserve"> about </w:t>
      </w:r>
      <w:r w:rsidR="00B91082" w:rsidRPr="009A79AE">
        <w:rPr>
          <w:rFonts w:ascii="Times New Roman" w:eastAsia="Times" w:hAnsi="Times New Roman" w:cs="Times New Roman"/>
          <w:bCs/>
          <w:sz w:val="24"/>
          <w:szCs w:val="24"/>
        </w:rPr>
        <w:t xml:space="preserve">attendance.  </w:t>
      </w:r>
    </w:p>
    <w:p w14:paraId="00CAF1B4" w14:textId="08A21820" w:rsidR="00321683" w:rsidRPr="009A79AE" w:rsidRDefault="00B91082" w:rsidP="007524E3">
      <w:pPr>
        <w:widowControl w:val="0"/>
        <w:spacing w:after="100"/>
        <w:rPr>
          <w:rFonts w:ascii="Times New Roman" w:eastAsia="Times" w:hAnsi="Times New Roman" w:cs="Times New Roman"/>
          <w:bCs/>
          <w:sz w:val="24"/>
          <w:szCs w:val="24"/>
        </w:rPr>
      </w:pPr>
      <w:r w:rsidRPr="009A79AE">
        <w:rPr>
          <w:rFonts w:ascii="Times New Roman" w:eastAsia="Times" w:hAnsi="Times New Roman" w:cs="Times New Roman"/>
          <w:bCs/>
          <w:sz w:val="24"/>
          <w:szCs w:val="24"/>
        </w:rPr>
        <w:t xml:space="preserve">6. All materials must be </w:t>
      </w:r>
      <w:r w:rsidR="0043344F" w:rsidRPr="009A79AE">
        <w:rPr>
          <w:rFonts w:ascii="Times New Roman" w:eastAsia="Times" w:hAnsi="Times New Roman" w:cs="Times New Roman"/>
          <w:bCs/>
          <w:sz w:val="24"/>
          <w:szCs w:val="24"/>
        </w:rPr>
        <w:t xml:space="preserve">made </w:t>
      </w:r>
      <w:r w:rsidRPr="009A79AE">
        <w:rPr>
          <w:rFonts w:ascii="Times New Roman" w:eastAsia="Times" w:hAnsi="Times New Roman" w:cs="Times New Roman"/>
          <w:bCs/>
          <w:sz w:val="24"/>
          <w:szCs w:val="24"/>
        </w:rPr>
        <w:t xml:space="preserve">accessible and accommodations provided to students who need them. No person with a disability shall, </w:t>
      </w:r>
      <w:proofErr w:type="gramStart"/>
      <w:r w:rsidRPr="009A79AE">
        <w:rPr>
          <w:rFonts w:ascii="Times New Roman" w:eastAsia="Times" w:hAnsi="Times New Roman" w:cs="Times New Roman"/>
          <w:bCs/>
          <w:sz w:val="24"/>
          <w:szCs w:val="24"/>
        </w:rPr>
        <w:t>on the basis of</w:t>
      </w:r>
      <w:proofErr w:type="gramEnd"/>
      <w:r w:rsidRPr="009A79AE">
        <w:rPr>
          <w:rFonts w:ascii="Times New Roman" w:eastAsia="Times" w:hAnsi="Times New Roman" w:cs="Times New Roman"/>
          <w:bCs/>
          <w:sz w:val="24"/>
          <w:szCs w:val="24"/>
        </w:rPr>
        <w:t xml:space="preserve"> the disability, be excluded from participation in virtual service(s) when provided. </w:t>
      </w:r>
    </w:p>
    <w:p w14:paraId="1E21AE4C" w14:textId="77777777" w:rsidR="00321683" w:rsidRPr="009A79AE" w:rsidRDefault="00B91082" w:rsidP="007524E3">
      <w:pPr>
        <w:widowControl w:val="0"/>
        <w:spacing w:after="100"/>
        <w:rPr>
          <w:rFonts w:ascii="Times New Roman" w:eastAsia="Times" w:hAnsi="Times New Roman" w:cs="Times New Roman"/>
          <w:bCs/>
          <w:sz w:val="24"/>
          <w:szCs w:val="24"/>
        </w:rPr>
      </w:pPr>
      <w:r w:rsidRPr="009A79AE">
        <w:rPr>
          <w:rFonts w:ascii="Times New Roman" w:eastAsia="Times" w:hAnsi="Times New Roman" w:cs="Times New Roman"/>
          <w:bCs/>
          <w:sz w:val="24"/>
          <w:szCs w:val="24"/>
        </w:rPr>
        <w:t xml:space="preserve">7. Payments will only be made for time spent rendering direct services to students.   </w:t>
      </w:r>
    </w:p>
    <w:p w14:paraId="2F6FE382" w14:textId="00731BB1" w:rsidR="00B91082" w:rsidRPr="009A79AE" w:rsidRDefault="00B91082" w:rsidP="007524E3">
      <w:pPr>
        <w:widowControl w:val="0"/>
        <w:spacing w:after="100"/>
        <w:rPr>
          <w:rFonts w:ascii="Times New Roman" w:eastAsia="Times" w:hAnsi="Times New Roman" w:cs="Times New Roman"/>
          <w:bCs/>
          <w:sz w:val="24"/>
          <w:szCs w:val="24"/>
        </w:rPr>
      </w:pPr>
      <w:r w:rsidRPr="009A79AE">
        <w:rPr>
          <w:rFonts w:ascii="Times New Roman" w:eastAsia="Times" w:hAnsi="Times New Roman" w:cs="Times New Roman"/>
          <w:bCs/>
          <w:sz w:val="24"/>
          <w:szCs w:val="24"/>
        </w:rPr>
        <w:t>8. O</w:t>
      </w:r>
      <w:r w:rsidR="00253C48" w:rsidRPr="009A79AE">
        <w:rPr>
          <w:rFonts w:ascii="Times New Roman" w:eastAsia="Times" w:hAnsi="Times New Roman" w:cs="Times New Roman"/>
          <w:bCs/>
          <w:sz w:val="24"/>
          <w:szCs w:val="24"/>
        </w:rPr>
        <w:t>RS</w:t>
      </w:r>
      <w:r w:rsidRPr="009A79AE">
        <w:rPr>
          <w:rFonts w:ascii="Times New Roman" w:eastAsia="Times" w:hAnsi="Times New Roman" w:cs="Times New Roman"/>
          <w:bCs/>
          <w:sz w:val="24"/>
          <w:szCs w:val="24"/>
        </w:rPr>
        <w:t xml:space="preserve"> may discontinue the allowance of virtual services at any time at the discretion of our</w:t>
      </w:r>
      <w:r w:rsidR="005E7B5E" w:rsidRPr="009A79AE">
        <w:rPr>
          <w:rFonts w:ascii="Times New Roman" w:eastAsia="Times" w:hAnsi="Times New Roman" w:cs="Times New Roman"/>
          <w:bCs/>
          <w:sz w:val="24"/>
          <w:szCs w:val="24"/>
        </w:rPr>
        <w:t xml:space="preserve"> Administrator or</w:t>
      </w:r>
      <w:r w:rsidRPr="009A79AE">
        <w:rPr>
          <w:rFonts w:ascii="Times New Roman" w:eastAsia="Times" w:hAnsi="Times New Roman" w:cs="Times New Roman"/>
          <w:bCs/>
          <w:sz w:val="24"/>
          <w:szCs w:val="24"/>
        </w:rPr>
        <w:t xml:space="preserve"> </w:t>
      </w:r>
      <w:r w:rsidR="00253C48" w:rsidRPr="009A79AE">
        <w:rPr>
          <w:rFonts w:ascii="Times New Roman" w:eastAsia="Times" w:hAnsi="Times New Roman" w:cs="Times New Roman"/>
          <w:bCs/>
          <w:sz w:val="24"/>
          <w:szCs w:val="24"/>
        </w:rPr>
        <w:t>D</w:t>
      </w:r>
      <w:r w:rsidRPr="009A79AE">
        <w:rPr>
          <w:rFonts w:ascii="Times New Roman" w:eastAsia="Times" w:hAnsi="Times New Roman" w:cs="Times New Roman"/>
          <w:bCs/>
          <w:sz w:val="24"/>
          <w:szCs w:val="24"/>
        </w:rPr>
        <w:t>irector</w:t>
      </w:r>
      <w:r w:rsidR="00253C48" w:rsidRPr="009A79AE">
        <w:rPr>
          <w:rFonts w:ascii="Times New Roman" w:eastAsia="Times" w:hAnsi="Times New Roman" w:cs="Times New Roman"/>
          <w:bCs/>
          <w:sz w:val="24"/>
          <w:szCs w:val="24"/>
        </w:rPr>
        <w:t xml:space="preserve">. </w:t>
      </w:r>
    </w:p>
    <w:p w14:paraId="76B0673C" w14:textId="63AFEF00" w:rsidR="00B91082" w:rsidRPr="009A79AE" w:rsidRDefault="00B91082" w:rsidP="007524E3">
      <w:pPr>
        <w:widowControl w:val="0"/>
        <w:spacing w:after="100"/>
        <w:rPr>
          <w:rFonts w:ascii="Times New Roman" w:eastAsia="Times" w:hAnsi="Times New Roman" w:cs="Times New Roman"/>
          <w:b/>
          <w:sz w:val="24"/>
          <w:szCs w:val="24"/>
        </w:rPr>
      </w:pPr>
      <w:r w:rsidRPr="009A79AE">
        <w:rPr>
          <w:rFonts w:ascii="Times New Roman" w:eastAsia="Times" w:hAnsi="Times New Roman" w:cs="Times New Roman"/>
          <w:bCs/>
          <w:sz w:val="24"/>
          <w:szCs w:val="24"/>
        </w:rPr>
        <w:t>9. Providers should complete reporting and bill for any services already rendered, including those that have been partially completed, using the online</w:t>
      </w:r>
      <w:r w:rsidRPr="009A79AE">
        <w:rPr>
          <w:rFonts w:ascii="Times New Roman" w:eastAsia="Times" w:hAnsi="Times New Roman" w:cs="Times New Roman"/>
          <w:b/>
          <w:sz w:val="24"/>
          <w:szCs w:val="24"/>
        </w:rPr>
        <w:t>.</w:t>
      </w:r>
    </w:p>
    <w:p w14:paraId="69542206" w14:textId="77777777" w:rsidR="007524E3" w:rsidRPr="009A79AE" w:rsidRDefault="007524E3" w:rsidP="007524E3">
      <w:pPr>
        <w:pStyle w:val="BodyText"/>
        <w:jc w:val="left"/>
        <w:rPr>
          <w:rFonts w:ascii="Times New Roman" w:hAnsi="Times New Roman"/>
          <w:b w:val="0"/>
          <w:bCs/>
          <w:iCs/>
          <w:snapToGrid w:val="0"/>
          <w:sz w:val="24"/>
          <w:szCs w:val="24"/>
        </w:rPr>
      </w:pPr>
    </w:p>
    <w:p w14:paraId="330F1173" w14:textId="285894E0" w:rsidR="007524E3" w:rsidRPr="009A79AE" w:rsidRDefault="007524E3" w:rsidP="007524E3">
      <w:pPr>
        <w:pStyle w:val="BodyText"/>
        <w:jc w:val="left"/>
        <w:rPr>
          <w:rFonts w:ascii="Times New Roman" w:hAnsi="Times New Roman"/>
          <w:b w:val="0"/>
          <w:bCs/>
          <w:iCs/>
          <w:snapToGrid w:val="0"/>
          <w:sz w:val="24"/>
          <w:szCs w:val="24"/>
        </w:rPr>
      </w:pPr>
      <w:r w:rsidRPr="009A79AE">
        <w:rPr>
          <w:rFonts w:ascii="Times New Roman" w:hAnsi="Times New Roman"/>
          <w:b w:val="0"/>
          <w:bCs/>
          <w:iCs/>
          <w:snapToGrid w:val="0"/>
          <w:sz w:val="24"/>
          <w:szCs w:val="24"/>
        </w:rPr>
        <w:t xml:space="preserve">The following Pre-Employment Transition Services are </w:t>
      </w:r>
      <w:r w:rsidRPr="009A79AE">
        <w:rPr>
          <w:rFonts w:ascii="Times New Roman" w:hAnsi="Times New Roman"/>
          <w:bCs/>
          <w:iCs/>
          <w:snapToGrid w:val="0"/>
          <w:sz w:val="24"/>
          <w:szCs w:val="24"/>
        </w:rPr>
        <w:t>approved</w:t>
      </w:r>
      <w:r w:rsidRPr="009A79AE">
        <w:rPr>
          <w:rFonts w:ascii="Times New Roman" w:hAnsi="Times New Roman"/>
          <w:b w:val="0"/>
          <w:bCs/>
          <w:iCs/>
          <w:snapToGrid w:val="0"/>
          <w:sz w:val="24"/>
          <w:szCs w:val="24"/>
        </w:rPr>
        <w:t xml:space="preserve"> for the duration of the enforced mitigation procedures and the inability to conduct in person services. We are requesting that all services include the discussion of social distancing, personal protection, and the severity of COVID-19 to help reinforce the individual’s understanding of the severity of this virus.  We are constantly monitoring the current situation and are ready to accommodate our services to meet the needs our students and schools. We request that all reports include documentation that this has been completed.</w:t>
      </w:r>
    </w:p>
    <w:p w14:paraId="641D3820" w14:textId="77777777" w:rsidR="007524E3" w:rsidRPr="009A79AE" w:rsidRDefault="007524E3" w:rsidP="007524E3">
      <w:pPr>
        <w:widowControl w:val="0"/>
        <w:spacing w:line="240" w:lineRule="auto"/>
        <w:rPr>
          <w:rFonts w:ascii="Times New Roman" w:eastAsia="Times New Roman" w:hAnsi="Times New Roman" w:cs="Times New Roman"/>
          <w:bCs/>
          <w:iCs/>
          <w:snapToGrid w:val="0"/>
          <w:color w:val="auto"/>
          <w:sz w:val="24"/>
          <w:szCs w:val="24"/>
        </w:rPr>
      </w:pPr>
    </w:p>
    <w:p w14:paraId="4FFF0B2D" w14:textId="77777777" w:rsidR="007524E3" w:rsidRPr="009A79AE" w:rsidRDefault="007524E3" w:rsidP="007524E3">
      <w:pPr>
        <w:widowControl w:val="0"/>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3" w:line="240" w:lineRule="auto"/>
        <w:rPr>
          <w:rFonts w:ascii="Times New Roman" w:eastAsia="Times New Roman" w:hAnsi="Times New Roman" w:cs="Times New Roman"/>
          <w:color w:val="auto"/>
          <w:sz w:val="24"/>
          <w:szCs w:val="24"/>
        </w:rPr>
      </w:pPr>
      <w:r w:rsidRPr="009A79AE">
        <w:rPr>
          <w:rFonts w:ascii="Times New Roman" w:eastAsia="Times New Roman" w:hAnsi="Times New Roman" w:cs="Times New Roman"/>
          <w:b/>
          <w:bCs/>
          <w:color w:val="auto"/>
          <w:sz w:val="24"/>
          <w:szCs w:val="24"/>
          <w:u w:val="single"/>
        </w:rPr>
        <w:t xml:space="preserve">Pre-ETS Virtual Job Exploration––$1000.00 </w:t>
      </w:r>
      <w:r w:rsidRPr="009A79AE">
        <w:rPr>
          <w:rFonts w:ascii="Times New Roman" w:eastAsia="Times New Roman" w:hAnsi="Times New Roman" w:cs="Times New Roman"/>
          <w:color w:val="auto"/>
          <w:sz w:val="24"/>
          <w:szCs w:val="24"/>
        </w:rPr>
        <w:t>This is a virtual/remote service that can consist of but is not limited to exploration, interest inventory testing and virtual job shadowing.    Care should be taken to include discussions/education about social distancing and Covid-19 Safety precautions.</w:t>
      </w:r>
    </w:p>
    <w:p w14:paraId="065C983D" w14:textId="77777777" w:rsidR="007524E3" w:rsidRPr="009A79AE" w:rsidRDefault="007524E3" w:rsidP="007524E3">
      <w:pPr>
        <w:widowControl w:val="0"/>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3" w:line="240" w:lineRule="auto"/>
        <w:rPr>
          <w:rFonts w:ascii="Times New Roman" w:eastAsia="Times New Roman" w:hAnsi="Times New Roman" w:cs="Times New Roman"/>
          <w:color w:val="auto"/>
          <w:sz w:val="24"/>
          <w:szCs w:val="24"/>
        </w:rPr>
      </w:pPr>
      <w:r w:rsidRPr="009A79AE">
        <w:rPr>
          <w:rFonts w:ascii="Times New Roman" w:eastAsia="Times New Roman" w:hAnsi="Times New Roman" w:cs="Times New Roman"/>
          <w:b/>
          <w:bCs/>
          <w:color w:val="auto"/>
          <w:sz w:val="24"/>
          <w:szCs w:val="24"/>
          <w:u w:val="single"/>
        </w:rPr>
        <w:t>Pre-ETS Work Readiness Training - $1850.</w:t>
      </w:r>
      <w:r w:rsidRPr="009A79AE">
        <w:rPr>
          <w:rFonts w:ascii="Times New Roman" w:eastAsia="Times New Roman" w:hAnsi="Times New Roman" w:cs="Times New Roman"/>
          <w:color w:val="auto"/>
          <w:sz w:val="24"/>
          <w:szCs w:val="24"/>
        </w:rPr>
        <w:t xml:space="preserve">   Consists of 9 hours per week for 4 weeks; scheduling of classes is up to the Provider at a minimum of 9 hours per week.  All other services </w:t>
      </w:r>
      <w:proofErr w:type="gramStart"/>
      <w:r w:rsidRPr="009A79AE">
        <w:rPr>
          <w:rFonts w:ascii="Times New Roman" w:eastAsia="Times New Roman" w:hAnsi="Times New Roman" w:cs="Times New Roman"/>
          <w:color w:val="auto"/>
          <w:sz w:val="24"/>
          <w:szCs w:val="24"/>
        </w:rPr>
        <w:t>similar to</w:t>
      </w:r>
      <w:proofErr w:type="gramEnd"/>
      <w:r w:rsidRPr="009A79AE">
        <w:rPr>
          <w:rFonts w:ascii="Times New Roman" w:eastAsia="Times New Roman" w:hAnsi="Times New Roman" w:cs="Times New Roman"/>
          <w:color w:val="auto"/>
          <w:sz w:val="24"/>
          <w:szCs w:val="24"/>
        </w:rPr>
        <w:t xml:space="preserve"> non-virtual job prep and should include a resume and interviewing skills as part of reporting.  </w:t>
      </w:r>
      <w:bookmarkStart w:id="1" w:name="_Hlk38554855"/>
      <w:r w:rsidRPr="009A79AE">
        <w:rPr>
          <w:rFonts w:ascii="Times New Roman" w:eastAsia="Times New Roman" w:hAnsi="Times New Roman" w:cs="Times New Roman"/>
          <w:color w:val="auto"/>
          <w:sz w:val="24"/>
          <w:szCs w:val="24"/>
        </w:rPr>
        <w:t>Care should be taken to include discussion/education about social distancing and Covid-19 Safety precautions.</w:t>
      </w:r>
      <w:bookmarkEnd w:id="1"/>
    </w:p>
    <w:p w14:paraId="29491C4D" w14:textId="77777777" w:rsidR="007524E3" w:rsidRPr="009A79AE" w:rsidRDefault="007524E3" w:rsidP="007524E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color w:val="auto"/>
          <w:sz w:val="24"/>
          <w:szCs w:val="24"/>
          <w:u w:val="single"/>
        </w:rPr>
      </w:pPr>
      <w:r w:rsidRPr="009A79AE">
        <w:rPr>
          <w:rFonts w:ascii="Times New Roman" w:eastAsia="Times New Roman" w:hAnsi="Times New Roman" w:cs="Times New Roman"/>
          <w:b/>
          <w:bCs/>
          <w:color w:val="auto"/>
          <w:sz w:val="24"/>
          <w:szCs w:val="24"/>
          <w:u w:val="single"/>
        </w:rPr>
        <w:t xml:space="preserve">Pre-ETS Virtual Summer Work-$2000.00 </w:t>
      </w:r>
      <w:r w:rsidRPr="009A79AE">
        <w:rPr>
          <w:rFonts w:ascii="Times New Roman" w:eastAsia="Times New Roman" w:hAnsi="Times New Roman" w:cs="Times New Roman"/>
          <w:color w:val="auto"/>
          <w:sz w:val="24"/>
          <w:szCs w:val="24"/>
        </w:rPr>
        <w:t xml:space="preserve">This 5-day, 4-week, 60-hour program provides a work-based learning experience connecting students with employers.  This will provide students with authentic interaction with local employers hiring in the industry of their </w:t>
      </w:r>
      <w:proofErr w:type="gramStart"/>
      <w:r w:rsidRPr="009A79AE">
        <w:rPr>
          <w:rFonts w:ascii="Times New Roman" w:eastAsia="Times New Roman" w:hAnsi="Times New Roman" w:cs="Times New Roman"/>
          <w:color w:val="auto"/>
          <w:sz w:val="24"/>
          <w:szCs w:val="24"/>
        </w:rPr>
        <w:t>interest</w:t>
      </w:r>
      <w:proofErr w:type="gramEnd"/>
      <w:r w:rsidRPr="009A79AE">
        <w:rPr>
          <w:rFonts w:ascii="Times New Roman" w:eastAsia="Times New Roman" w:hAnsi="Times New Roman" w:cs="Times New Roman"/>
          <w:color w:val="auto"/>
          <w:sz w:val="24"/>
          <w:szCs w:val="24"/>
        </w:rPr>
        <w:t xml:space="preserve"> so students learn about job skills, employability, labor market information, earning a salary, and job demands. Care should be taken to include discussion/education about social distancing and Covid-19 Safety precautions.</w:t>
      </w:r>
    </w:p>
    <w:p w14:paraId="33DE5566" w14:textId="77777777" w:rsidR="009A79AE" w:rsidRPr="009A79AE" w:rsidRDefault="007524E3" w:rsidP="00A84177">
      <w:pPr>
        <w:widowControl w:val="0"/>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3" w:after="100" w:line="240" w:lineRule="auto"/>
        <w:rPr>
          <w:rFonts w:ascii="Times New Roman" w:eastAsia="Times" w:hAnsi="Times New Roman" w:cs="Times New Roman"/>
          <w:b/>
          <w:sz w:val="24"/>
          <w:szCs w:val="24"/>
        </w:rPr>
      </w:pPr>
      <w:r w:rsidRPr="009A79AE">
        <w:rPr>
          <w:rFonts w:ascii="Times New Roman" w:eastAsia="Times New Roman" w:hAnsi="Times New Roman" w:cs="Times New Roman"/>
          <w:b/>
          <w:bCs/>
          <w:color w:val="auto"/>
          <w:sz w:val="24"/>
          <w:szCs w:val="24"/>
          <w:u w:val="single"/>
        </w:rPr>
        <w:t>Virtual Travel Training -$150</w:t>
      </w:r>
      <w:r w:rsidRPr="009A79AE">
        <w:rPr>
          <w:rFonts w:ascii="Times New Roman" w:eastAsia="Times New Roman" w:hAnsi="Times New Roman" w:cs="Times New Roman"/>
          <w:color w:val="auto"/>
          <w:sz w:val="24"/>
          <w:szCs w:val="24"/>
        </w:rPr>
        <w:t xml:space="preserve">      Review travel safety, how to read a bus schedule, YouTube videos on public transportation, social distancing, Covid-19 Safety precautions.</w:t>
      </w:r>
    </w:p>
    <w:p w14:paraId="730ED2A2" w14:textId="3DA66786" w:rsidR="009A79AE" w:rsidRPr="009A79AE" w:rsidRDefault="009A79AE" w:rsidP="00A84177">
      <w:pPr>
        <w:widowControl w:val="0"/>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3" w:after="100" w:line="240" w:lineRule="auto"/>
        <w:rPr>
          <w:rFonts w:ascii="Times New Roman" w:eastAsia="Times" w:hAnsi="Times New Roman" w:cs="Times New Roman"/>
          <w:b/>
          <w:sz w:val="24"/>
          <w:szCs w:val="24"/>
        </w:rPr>
      </w:pPr>
      <w:r w:rsidRPr="009A79AE">
        <w:rPr>
          <w:rFonts w:ascii="Times New Roman" w:eastAsia="Times New Roman" w:hAnsi="Times New Roman" w:cs="Times New Roman"/>
          <w:b/>
          <w:bCs/>
          <w:color w:val="auto"/>
          <w:sz w:val="24"/>
          <w:szCs w:val="24"/>
          <w:u w:val="single"/>
        </w:rPr>
        <w:t xml:space="preserve">Virtual Summer Employment Alliance -$900.00 </w:t>
      </w:r>
      <w:r w:rsidRPr="009A79AE">
        <w:rPr>
          <w:rFonts w:ascii="Times New Roman" w:eastAsia="Times New Roman" w:hAnsi="Times New Roman" w:cs="Times New Roman"/>
          <w:color w:val="auto"/>
          <w:sz w:val="24"/>
          <w:szCs w:val="24"/>
        </w:rPr>
        <w:t>This 5-day, 5-week, 20-hour a week program is a collaboration between the LEA, ORS and CRP to allow students with significant disabilities to participate in work-based experiences that reinforce transition goals for employment. Care should be taken to include discussion/education about social distancing and Covid-19 Safety precautions.</w:t>
      </w:r>
    </w:p>
    <w:sectPr w:rsidR="009A79AE" w:rsidRPr="009A79AE" w:rsidSect="00895B69">
      <w:headerReference w:type="default" r:id="rId8"/>
      <w:headerReference w:type="first" r:id="rId9"/>
      <w:pgSz w:w="12240" w:h="15840" w:code="1"/>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24206" w14:textId="77777777" w:rsidR="0011053F" w:rsidRDefault="0011053F">
      <w:pPr>
        <w:spacing w:line="240" w:lineRule="auto"/>
      </w:pPr>
      <w:r>
        <w:separator/>
      </w:r>
    </w:p>
  </w:endnote>
  <w:endnote w:type="continuationSeparator" w:id="0">
    <w:p w14:paraId="640E301C" w14:textId="77777777" w:rsidR="0011053F" w:rsidRDefault="00110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od bye lullaby">
    <w:altName w:val="Calibri"/>
    <w:panose1 w:val="00000000000000000000"/>
    <w:charset w:val="00"/>
    <w:family w:val="swiss"/>
    <w:notTrueType/>
    <w:pitch w:val="default"/>
    <w:sig w:usb0="00000003" w:usb1="00000000" w:usb2="00000000" w:usb3="00000000" w:csb0="00000001" w:csb1="00000000"/>
  </w:font>
  <w:font w:name="Frutiger 55 Roman">
    <w:altName w:val="Calibri"/>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C032A" w14:textId="77777777" w:rsidR="0011053F" w:rsidRDefault="0011053F">
      <w:pPr>
        <w:spacing w:line="240" w:lineRule="auto"/>
      </w:pPr>
      <w:r>
        <w:separator/>
      </w:r>
    </w:p>
  </w:footnote>
  <w:footnote w:type="continuationSeparator" w:id="0">
    <w:p w14:paraId="26C4BE4B" w14:textId="77777777" w:rsidR="0011053F" w:rsidRDefault="001105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C35D" w14:textId="77777777" w:rsidR="00EC005F" w:rsidRDefault="00EC005F">
    <w:pPr>
      <w:widowControl w:val="0"/>
      <w:spacing w:after="1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7320" w14:textId="77777777" w:rsidR="00895B69" w:rsidRPr="00895B69" w:rsidRDefault="00895B69" w:rsidP="00895B69">
    <w:pPr>
      <w:pBdr>
        <w:top w:val="none" w:sz="0" w:space="0" w:color="auto"/>
        <w:left w:val="none" w:sz="0" w:space="0" w:color="auto"/>
        <w:bottom w:val="none" w:sz="0" w:space="0" w:color="auto"/>
        <w:right w:val="none" w:sz="0" w:space="0" w:color="auto"/>
        <w:between w:val="none" w:sz="0" w:space="0" w:color="auto"/>
      </w:pBdr>
      <w:spacing w:line="240" w:lineRule="auto"/>
      <w:ind w:left="2596" w:right="2576" w:hanging="2"/>
      <w:jc w:val="center"/>
      <w:rPr>
        <w:rFonts w:ascii="Times New Roman" w:eastAsia="Times New Roman" w:hAnsi="Times New Roman" w:cs="Times New Roman"/>
        <w:color w:val="auto"/>
        <w:sz w:val="24"/>
        <w:szCs w:val="24"/>
      </w:rPr>
    </w:pPr>
    <w:r w:rsidRPr="00895B69">
      <w:rPr>
        <w:rFonts w:ascii="Times New Roman" w:eastAsia="Calibri" w:hAnsi="Times New Roman" w:cs="Times New Roman"/>
        <w:noProof/>
        <w:color w:val="auto"/>
        <w:sz w:val="24"/>
        <w:szCs w:val="24"/>
      </w:rPr>
      <w:drawing>
        <wp:anchor distT="0" distB="0" distL="114300" distR="114300" simplePos="0" relativeHeight="251660288" behindDoc="1" locked="0" layoutInCell="1" allowOverlap="1" wp14:anchorId="0CACC718" wp14:editId="5B5EA761">
          <wp:simplePos x="0" y="0"/>
          <wp:positionH relativeFrom="page">
            <wp:posOffset>981710</wp:posOffset>
          </wp:positionH>
          <wp:positionV relativeFrom="paragraph">
            <wp:posOffset>-3810</wp:posOffset>
          </wp:positionV>
          <wp:extent cx="742950" cy="72517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B69">
      <w:rPr>
        <w:rFonts w:ascii="Times New Roman" w:eastAsia="Times New Roman" w:hAnsi="Times New Roman" w:cs="Times New Roman"/>
        <w:b/>
        <w:bCs/>
        <w:color w:val="auto"/>
        <w:sz w:val="24"/>
        <w:szCs w:val="24"/>
      </w:rPr>
      <w:t>DEP</w:t>
    </w:r>
    <w:r w:rsidRPr="00895B69">
      <w:rPr>
        <w:rFonts w:ascii="Times New Roman" w:eastAsia="Times New Roman" w:hAnsi="Times New Roman" w:cs="Times New Roman"/>
        <w:b/>
        <w:bCs/>
        <w:color w:val="auto"/>
        <w:spacing w:val="1"/>
        <w:sz w:val="24"/>
        <w:szCs w:val="24"/>
      </w:rPr>
      <w:t>A</w:t>
    </w:r>
    <w:r w:rsidRPr="00895B69">
      <w:rPr>
        <w:rFonts w:ascii="Times New Roman" w:eastAsia="Times New Roman" w:hAnsi="Times New Roman" w:cs="Times New Roman"/>
        <w:b/>
        <w:bCs/>
        <w:color w:val="auto"/>
        <w:sz w:val="24"/>
        <w:szCs w:val="24"/>
      </w:rPr>
      <w:t>RT</w:t>
    </w:r>
    <w:r w:rsidRPr="00895B69">
      <w:rPr>
        <w:rFonts w:ascii="Times New Roman" w:eastAsia="Times New Roman" w:hAnsi="Times New Roman" w:cs="Times New Roman"/>
        <w:b/>
        <w:bCs/>
        <w:color w:val="auto"/>
        <w:spacing w:val="1"/>
        <w:sz w:val="24"/>
        <w:szCs w:val="24"/>
      </w:rPr>
      <w:t>M</w:t>
    </w:r>
    <w:r w:rsidRPr="00895B69">
      <w:rPr>
        <w:rFonts w:ascii="Times New Roman" w:eastAsia="Times New Roman" w:hAnsi="Times New Roman" w:cs="Times New Roman"/>
        <w:b/>
        <w:bCs/>
        <w:color w:val="auto"/>
        <w:sz w:val="24"/>
        <w:szCs w:val="24"/>
      </w:rPr>
      <w:t xml:space="preserve">ENT OF HUMAN </w:t>
    </w:r>
    <w:r w:rsidRPr="00895B69">
      <w:rPr>
        <w:rFonts w:ascii="Times New Roman" w:eastAsia="Times New Roman" w:hAnsi="Times New Roman" w:cs="Times New Roman"/>
        <w:b/>
        <w:bCs/>
        <w:color w:val="auto"/>
        <w:spacing w:val="1"/>
        <w:sz w:val="24"/>
        <w:szCs w:val="24"/>
      </w:rPr>
      <w:t>SE</w:t>
    </w:r>
    <w:r w:rsidRPr="00895B69">
      <w:rPr>
        <w:rFonts w:ascii="Times New Roman" w:eastAsia="Times New Roman" w:hAnsi="Times New Roman" w:cs="Times New Roman"/>
        <w:b/>
        <w:bCs/>
        <w:color w:val="auto"/>
        <w:sz w:val="24"/>
        <w:szCs w:val="24"/>
      </w:rPr>
      <w:t>RVI</w:t>
    </w:r>
    <w:r w:rsidRPr="00895B69">
      <w:rPr>
        <w:rFonts w:ascii="Times New Roman" w:eastAsia="Times New Roman" w:hAnsi="Times New Roman" w:cs="Times New Roman"/>
        <w:b/>
        <w:bCs/>
        <w:color w:val="auto"/>
        <w:spacing w:val="1"/>
        <w:sz w:val="24"/>
        <w:szCs w:val="24"/>
      </w:rPr>
      <w:t>C</w:t>
    </w:r>
    <w:r w:rsidRPr="00895B69">
      <w:rPr>
        <w:rFonts w:ascii="Times New Roman" w:eastAsia="Times New Roman" w:hAnsi="Times New Roman" w:cs="Times New Roman"/>
        <w:b/>
        <w:bCs/>
        <w:color w:val="auto"/>
        <w:sz w:val="24"/>
        <w:szCs w:val="24"/>
      </w:rPr>
      <w:t>ES OFFICE OF REHAB</w:t>
    </w:r>
    <w:r w:rsidRPr="00895B69">
      <w:rPr>
        <w:rFonts w:ascii="Times New Roman" w:eastAsia="Times New Roman" w:hAnsi="Times New Roman" w:cs="Times New Roman"/>
        <w:b/>
        <w:bCs/>
        <w:color w:val="auto"/>
        <w:spacing w:val="1"/>
        <w:sz w:val="24"/>
        <w:szCs w:val="24"/>
      </w:rPr>
      <w:t>I</w:t>
    </w:r>
    <w:r w:rsidRPr="00895B69">
      <w:rPr>
        <w:rFonts w:ascii="Times New Roman" w:eastAsia="Times New Roman" w:hAnsi="Times New Roman" w:cs="Times New Roman"/>
        <w:b/>
        <w:bCs/>
        <w:color w:val="auto"/>
        <w:sz w:val="24"/>
        <w:szCs w:val="24"/>
      </w:rPr>
      <w:t>LITATION</w:t>
    </w:r>
    <w:r w:rsidRPr="00895B69">
      <w:rPr>
        <w:rFonts w:ascii="Times New Roman" w:eastAsia="Times New Roman" w:hAnsi="Times New Roman" w:cs="Times New Roman"/>
        <w:b/>
        <w:bCs/>
        <w:color w:val="auto"/>
        <w:spacing w:val="1"/>
        <w:sz w:val="24"/>
        <w:szCs w:val="24"/>
      </w:rPr>
      <w:t xml:space="preserve"> </w:t>
    </w:r>
    <w:r w:rsidRPr="00895B69">
      <w:rPr>
        <w:rFonts w:ascii="Times New Roman" w:eastAsia="Times New Roman" w:hAnsi="Times New Roman" w:cs="Times New Roman"/>
        <w:b/>
        <w:bCs/>
        <w:color w:val="auto"/>
        <w:sz w:val="24"/>
        <w:szCs w:val="24"/>
      </w:rPr>
      <w:t>SERV</w:t>
    </w:r>
    <w:r w:rsidRPr="00895B69">
      <w:rPr>
        <w:rFonts w:ascii="Times New Roman" w:eastAsia="Times New Roman" w:hAnsi="Times New Roman" w:cs="Times New Roman"/>
        <w:b/>
        <w:bCs/>
        <w:color w:val="auto"/>
        <w:spacing w:val="1"/>
        <w:sz w:val="24"/>
        <w:szCs w:val="24"/>
      </w:rPr>
      <w:t>I</w:t>
    </w:r>
    <w:r w:rsidRPr="00895B69">
      <w:rPr>
        <w:rFonts w:ascii="Times New Roman" w:eastAsia="Times New Roman" w:hAnsi="Times New Roman" w:cs="Times New Roman"/>
        <w:b/>
        <w:bCs/>
        <w:color w:val="auto"/>
        <w:sz w:val="24"/>
        <w:szCs w:val="24"/>
      </w:rPr>
      <w:t>C</w:t>
    </w:r>
    <w:r w:rsidRPr="00895B69">
      <w:rPr>
        <w:rFonts w:ascii="Times New Roman" w:eastAsia="Times New Roman" w:hAnsi="Times New Roman" w:cs="Times New Roman"/>
        <w:b/>
        <w:bCs/>
        <w:color w:val="auto"/>
        <w:spacing w:val="1"/>
        <w:sz w:val="24"/>
        <w:szCs w:val="24"/>
      </w:rPr>
      <w:t>E</w:t>
    </w:r>
    <w:r w:rsidRPr="00895B69">
      <w:rPr>
        <w:rFonts w:ascii="Times New Roman" w:eastAsia="Times New Roman" w:hAnsi="Times New Roman" w:cs="Times New Roman"/>
        <w:b/>
        <w:bCs/>
        <w:color w:val="auto"/>
        <w:sz w:val="24"/>
        <w:szCs w:val="24"/>
      </w:rPr>
      <w:t>S</w:t>
    </w:r>
  </w:p>
  <w:p w14:paraId="4BAF4726" w14:textId="77777777" w:rsidR="00895B69" w:rsidRPr="00895B69" w:rsidRDefault="00895B69" w:rsidP="00895B69">
    <w:pPr>
      <w:pBdr>
        <w:top w:val="none" w:sz="0" w:space="0" w:color="auto"/>
        <w:left w:val="none" w:sz="0" w:space="0" w:color="auto"/>
        <w:bottom w:val="none" w:sz="0" w:space="0" w:color="auto"/>
        <w:right w:val="none" w:sz="0" w:space="0" w:color="auto"/>
        <w:between w:val="none" w:sz="0" w:space="0" w:color="auto"/>
      </w:pBdr>
      <w:spacing w:line="240" w:lineRule="auto"/>
      <w:ind w:left="2790" w:right="2770"/>
      <w:jc w:val="center"/>
      <w:rPr>
        <w:rFonts w:ascii="Times New Roman" w:eastAsia="Times New Roman" w:hAnsi="Times New Roman" w:cs="Times New Roman"/>
        <w:color w:val="auto"/>
        <w:sz w:val="24"/>
        <w:szCs w:val="24"/>
      </w:rPr>
    </w:pPr>
    <w:r w:rsidRPr="00895B69">
      <w:rPr>
        <w:rFonts w:ascii="Times New Roman" w:eastAsia="Times New Roman" w:hAnsi="Times New Roman" w:cs="Times New Roman"/>
        <w:b/>
        <w:bCs/>
        <w:color w:val="auto"/>
        <w:sz w:val="24"/>
        <w:szCs w:val="24"/>
      </w:rPr>
      <w:t xml:space="preserve">40 Fountain Street ~ </w:t>
    </w:r>
    <w:r w:rsidRPr="00895B69">
      <w:rPr>
        <w:rFonts w:ascii="Times New Roman" w:eastAsia="Times New Roman" w:hAnsi="Times New Roman" w:cs="Times New Roman"/>
        <w:b/>
        <w:bCs/>
        <w:color w:val="auto"/>
        <w:spacing w:val="-1"/>
        <w:sz w:val="24"/>
        <w:szCs w:val="24"/>
      </w:rPr>
      <w:t>P</w:t>
    </w:r>
    <w:r w:rsidRPr="00895B69">
      <w:rPr>
        <w:rFonts w:ascii="Times New Roman" w:eastAsia="Times New Roman" w:hAnsi="Times New Roman" w:cs="Times New Roman"/>
        <w:b/>
        <w:bCs/>
        <w:color w:val="auto"/>
        <w:sz w:val="24"/>
        <w:szCs w:val="24"/>
      </w:rPr>
      <w:t>rovidence,</w:t>
    </w:r>
    <w:r w:rsidRPr="00895B69">
      <w:rPr>
        <w:rFonts w:ascii="Times New Roman" w:eastAsia="Times New Roman" w:hAnsi="Times New Roman" w:cs="Times New Roman"/>
        <w:b/>
        <w:bCs/>
        <w:color w:val="auto"/>
        <w:spacing w:val="-1"/>
        <w:sz w:val="24"/>
        <w:szCs w:val="24"/>
      </w:rPr>
      <w:t xml:space="preserve"> </w:t>
    </w:r>
    <w:r w:rsidRPr="00895B69">
      <w:rPr>
        <w:rFonts w:ascii="Times New Roman" w:eastAsia="Times New Roman" w:hAnsi="Times New Roman" w:cs="Times New Roman"/>
        <w:b/>
        <w:bCs/>
        <w:color w:val="auto"/>
        <w:sz w:val="24"/>
        <w:szCs w:val="24"/>
      </w:rPr>
      <w:t>RI 02903</w:t>
    </w:r>
  </w:p>
  <w:p w14:paraId="1E49634F" w14:textId="77777777" w:rsidR="00895B69" w:rsidRPr="00895B69" w:rsidRDefault="00895B69" w:rsidP="00895B69">
    <w:pPr>
      <w:pBdr>
        <w:top w:val="none" w:sz="0" w:space="0" w:color="auto"/>
        <w:left w:val="none" w:sz="0" w:space="0" w:color="auto"/>
        <w:bottom w:val="none" w:sz="0" w:space="0" w:color="auto"/>
        <w:right w:val="none" w:sz="0" w:space="0" w:color="auto"/>
        <w:between w:val="none" w:sz="0" w:space="0" w:color="auto"/>
      </w:pBdr>
      <w:spacing w:line="240" w:lineRule="auto"/>
      <w:ind w:left="2966" w:right="2947"/>
      <w:jc w:val="center"/>
      <w:rPr>
        <w:rFonts w:ascii="Times New Roman" w:eastAsia="Times New Roman" w:hAnsi="Times New Roman" w:cs="Times New Roman"/>
        <w:b/>
        <w:bCs/>
        <w:color w:val="auto"/>
        <w:sz w:val="24"/>
        <w:szCs w:val="24"/>
      </w:rPr>
    </w:pPr>
    <w:r w:rsidRPr="00895B69">
      <w:rPr>
        <w:rFonts w:ascii="Times New Roman" w:eastAsia="Times New Roman" w:hAnsi="Times New Roman" w:cs="Times New Roman"/>
        <w:b/>
        <w:bCs/>
        <w:color w:val="auto"/>
        <w:sz w:val="24"/>
        <w:szCs w:val="24"/>
      </w:rPr>
      <w:t>401.421.7005 (V) ~ 401.421.7016 (TTY)</w:t>
    </w:r>
  </w:p>
  <w:p w14:paraId="007393C3" w14:textId="77777777" w:rsidR="00895B69" w:rsidRPr="00895B69" w:rsidRDefault="00895B69" w:rsidP="00895B69">
    <w:pPr>
      <w:pBdr>
        <w:top w:val="none" w:sz="0" w:space="0" w:color="auto"/>
        <w:left w:val="none" w:sz="0" w:space="0" w:color="auto"/>
        <w:bottom w:val="none" w:sz="0" w:space="0" w:color="auto"/>
        <w:right w:val="none" w:sz="0" w:space="0" w:color="auto"/>
        <w:between w:val="none" w:sz="0" w:space="0" w:color="auto"/>
      </w:pBdr>
      <w:spacing w:line="240" w:lineRule="auto"/>
      <w:ind w:left="2966" w:right="2947"/>
      <w:jc w:val="center"/>
      <w:rPr>
        <w:rFonts w:ascii="Times New Roman" w:eastAsia="Times New Roman" w:hAnsi="Times New Roman" w:cs="Times New Roman"/>
        <w:color w:val="auto"/>
        <w:sz w:val="24"/>
        <w:szCs w:val="24"/>
      </w:rPr>
    </w:pPr>
    <w:r w:rsidRPr="00895B69">
      <w:rPr>
        <w:rFonts w:ascii="Times New Roman" w:eastAsia="Times New Roman" w:hAnsi="Times New Roman" w:cs="Times New Roman"/>
        <w:b/>
        <w:bCs/>
        <w:color w:val="auto"/>
        <w:sz w:val="24"/>
        <w:szCs w:val="24"/>
      </w:rPr>
      <w:t>www.ors.ri.gov</w:t>
    </w:r>
  </w:p>
  <w:p w14:paraId="5A9CF028" w14:textId="4D85E9F7" w:rsidR="00EC005F" w:rsidRPr="00895B69" w:rsidRDefault="00895B69" w:rsidP="00895B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1282" w:right="1263"/>
      <w:jc w:val="center"/>
      <w:rPr>
        <w:rFonts w:ascii="Times New Roman" w:eastAsia="Times New Roman" w:hAnsi="Times New Roman" w:cs="Times New Roman"/>
        <w:color w:val="auto"/>
        <w:sz w:val="24"/>
        <w:szCs w:val="24"/>
      </w:rPr>
    </w:pPr>
    <w:r w:rsidRPr="00895B69">
      <w:rPr>
        <w:rFonts w:ascii="Times New Roman" w:eastAsia="Calibri" w:hAnsi="Times New Roman" w:cs="Times New Roman"/>
        <w:noProof/>
        <w:color w:val="auto"/>
        <w:sz w:val="24"/>
        <w:szCs w:val="24"/>
      </w:rPr>
      <mc:AlternateContent>
        <mc:Choice Requires="wpg">
          <w:drawing>
            <wp:anchor distT="0" distB="0" distL="114300" distR="114300" simplePos="0" relativeHeight="251659264" behindDoc="1" locked="0" layoutInCell="1" allowOverlap="1" wp14:anchorId="59480EE6" wp14:editId="3C708584">
              <wp:simplePos x="0" y="0"/>
              <wp:positionH relativeFrom="page">
                <wp:posOffset>758190</wp:posOffset>
              </wp:positionH>
              <wp:positionV relativeFrom="paragraph">
                <wp:posOffset>400050</wp:posOffset>
              </wp:positionV>
              <wp:extent cx="6256020" cy="1270"/>
              <wp:effectExtent l="0" t="0" r="24130"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1270"/>
                        <a:chOff x="1194" y="302"/>
                        <a:chExt cx="9852" cy="2"/>
                      </a:xfrm>
                    </wpg:grpSpPr>
                    <wps:wsp>
                      <wps:cNvPr id="2" name="Freeform 3"/>
                      <wps:cNvSpPr>
                        <a:spLocks/>
                      </wps:cNvSpPr>
                      <wps:spPr bwMode="auto">
                        <a:xfrm>
                          <a:off x="1194" y="302"/>
                          <a:ext cx="9852" cy="2"/>
                        </a:xfrm>
                        <a:custGeom>
                          <a:avLst/>
                          <a:gdLst>
                            <a:gd name="T0" fmla="+- 0 1194 1194"/>
                            <a:gd name="T1" fmla="*/ T0 w 9852"/>
                            <a:gd name="T2" fmla="+- 0 11046 1194"/>
                            <a:gd name="T3" fmla="*/ T2 w 9852"/>
                          </a:gdLst>
                          <a:ahLst/>
                          <a:cxnLst>
                            <a:cxn ang="0">
                              <a:pos x="T1" y="0"/>
                            </a:cxn>
                            <a:cxn ang="0">
                              <a:pos x="T3" y="0"/>
                            </a:cxn>
                          </a:cxnLst>
                          <a:rect l="0" t="0" r="r" b="b"/>
                          <a:pathLst>
                            <a:path w="9852">
                              <a:moveTo>
                                <a:pt x="0" y="0"/>
                              </a:moveTo>
                              <a:lnTo>
                                <a:pt x="985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4EBCD" id="Group 2" o:spid="_x0000_s1026" style="position:absolute;margin-left:59.7pt;margin-top:31.5pt;width:492.6pt;height:.1pt;z-index:-251657216;mso-position-horizontal-relative:page" coordorigin="1194,302" coordsize="9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">
              <v:shape id="Freeform 3" o:spid="_x0000_s1027" style="position:absolute;left:1194;top:302;width:9852;height:2;visibility:visible;mso-wrap-style:square;v-text-anchor:top" coordsize="9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" path="m,l9852,e" filled="f" strokeweight=".20497mm">
                <v:path arrowok="t" o:connecttype="custom" o:connectlocs="0,0;9852,0" o:connectangles="0,0"/>
              </v:shape>
              <w10:wrap anchorx="page"/>
            </v:group>
          </w:pict>
        </mc:Fallback>
      </mc:AlternateContent>
    </w:r>
    <w:r w:rsidRPr="00895B69">
      <w:rPr>
        <w:rFonts w:ascii="Times New Roman" w:eastAsia="Times New Roman" w:hAnsi="Times New Roman" w:cs="Times New Roman"/>
        <w:i/>
        <w:color w:val="auto"/>
        <w:sz w:val="24"/>
        <w:szCs w:val="24"/>
      </w:rPr>
      <w:t>“Helping i</w:t>
    </w:r>
    <w:r w:rsidRPr="00895B69">
      <w:rPr>
        <w:rFonts w:ascii="Times New Roman" w:eastAsia="Times New Roman" w:hAnsi="Times New Roman" w:cs="Times New Roman"/>
        <w:i/>
        <w:color w:val="auto"/>
        <w:spacing w:val="-1"/>
        <w:sz w:val="24"/>
        <w:szCs w:val="24"/>
      </w:rPr>
      <w:t>n</w:t>
    </w:r>
    <w:r w:rsidRPr="00895B69">
      <w:rPr>
        <w:rFonts w:ascii="Times New Roman" w:eastAsia="Times New Roman" w:hAnsi="Times New Roman" w:cs="Times New Roman"/>
        <w:i/>
        <w:color w:val="auto"/>
        <w:sz w:val="24"/>
        <w:szCs w:val="24"/>
      </w:rPr>
      <w:t>dividu</w:t>
    </w:r>
    <w:r w:rsidRPr="00895B69">
      <w:rPr>
        <w:rFonts w:ascii="Times New Roman" w:eastAsia="Times New Roman" w:hAnsi="Times New Roman" w:cs="Times New Roman"/>
        <w:i/>
        <w:color w:val="auto"/>
        <w:spacing w:val="-1"/>
        <w:sz w:val="24"/>
        <w:szCs w:val="24"/>
      </w:rPr>
      <w:t>a</w:t>
    </w:r>
    <w:r w:rsidRPr="00895B69">
      <w:rPr>
        <w:rFonts w:ascii="Times New Roman" w:eastAsia="Times New Roman" w:hAnsi="Times New Roman" w:cs="Times New Roman"/>
        <w:i/>
        <w:color w:val="auto"/>
        <w:sz w:val="24"/>
        <w:szCs w:val="24"/>
      </w:rPr>
      <w:t>ls w</w:t>
    </w:r>
    <w:r w:rsidRPr="00895B69">
      <w:rPr>
        <w:rFonts w:ascii="Times New Roman" w:eastAsia="Times New Roman" w:hAnsi="Times New Roman" w:cs="Times New Roman"/>
        <w:i/>
        <w:color w:val="auto"/>
        <w:spacing w:val="-1"/>
        <w:sz w:val="24"/>
        <w:szCs w:val="24"/>
      </w:rPr>
      <w:t>i</w:t>
    </w:r>
    <w:r w:rsidRPr="00895B69">
      <w:rPr>
        <w:rFonts w:ascii="Times New Roman" w:eastAsia="Times New Roman" w:hAnsi="Times New Roman" w:cs="Times New Roman"/>
        <w:i/>
        <w:color w:val="auto"/>
        <w:sz w:val="24"/>
        <w:szCs w:val="24"/>
      </w:rPr>
      <w:t>th disab</w:t>
    </w:r>
    <w:r w:rsidRPr="00895B69">
      <w:rPr>
        <w:rFonts w:ascii="Times New Roman" w:eastAsia="Times New Roman" w:hAnsi="Times New Roman" w:cs="Times New Roman"/>
        <w:i/>
        <w:color w:val="auto"/>
        <w:spacing w:val="-1"/>
        <w:sz w:val="24"/>
        <w:szCs w:val="24"/>
      </w:rPr>
      <w:t>i</w:t>
    </w:r>
    <w:r w:rsidRPr="00895B69">
      <w:rPr>
        <w:rFonts w:ascii="Times New Roman" w:eastAsia="Times New Roman" w:hAnsi="Times New Roman" w:cs="Times New Roman"/>
        <w:i/>
        <w:color w:val="auto"/>
        <w:sz w:val="24"/>
        <w:szCs w:val="24"/>
      </w:rPr>
      <w:t>l</w:t>
    </w:r>
    <w:r w:rsidRPr="00895B69">
      <w:rPr>
        <w:rFonts w:ascii="Times New Roman" w:eastAsia="Times New Roman" w:hAnsi="Times New Roman" w:cs="Times New Roman"/>
        <w:i/>
        <w:color w:val="auto"/>
        <w:spacing w:val="-1"/>
        <w:sz w:val="24"/>
        <w:szCs w:val="24"/>
      </w:rPr>
      <w:t>i</w:t>
    </w:r>
    <w:r w:rsidRPr="00895B69">
      <w:rPr>
        <w:rFonts w:ascii="Times New Roman" w:eastAsia="Times New Roman" w:hAnsi="Times New Roman" w:cs="Times New Roman"/>
        <w:i/>
        <w:color w:val="auto"/>
        <w:sz w:val="24"/>
        <w:szCs w:val="24"/>
      </w:rPr>
      <w:t>ti</w:t>
    </w:r>
    <w:r w:rsidRPr="00895B69">
      <w:rPr>
        <w:rFonts w:ascii="Times New Roman" w:eastAsia="Times New Roman" w:hAnsi="Times New Roman" w:cs="Times New Roman"/>
        <w:i/>
        <w:color w:val="auto"/>
        <w:spacing w:val="-1"/>
        <w:sz w:val="24"/>
        <w:szCs w:val="24"/>
      </w:rPr>
      <w:t>e</w:t>
    </w:r>
    <w:r w:rsidRPr="00895B69">
      <w:rPr>
        <w:rFonts w:ascii="Times New Roman" w:eastAsia="Times New Roman" w:hAnsi="Times New Roman" w:cs="Times New Roman"/>
        <w:i/>
        <w:color w:val="auto"/>
        <w:sz w:val="24"/>
        <w:szCs w:val="24"/>
      </w:rPr>
      <w:t>s to choose,</w:t>
    </w:r>
    <w:r w:rsidRPr="00895B69">
      <w:rPr>
        <w:rFonts w:ascii="Times New Roman" w:eastAsia="Times New Roman" w:hAnsi="Times New Roman" w:cs="Times New Roman"/>
        <w:i/>
        <w:color w:val="auto"/>
        <w:spacing w:val="-1"/>
        <w:sz w:val="24"/>
        <w:szCs w:val="24"/>
      </w:rPr>
      <w:t xml:space="preserve"> </w:t>
    </w:r>
    <w:r w:rsidRPr="00895B69">
      <w:rPr>
        <w:rFonts w:ascii="Times New Roman" w:eastAsia="Times New Roman" w:hAnsi="Times New Roman" w:cs="Times New Roman"/>
        <w:i/>
        <w:color w:val="auto"/>
        <w:sz w:val="24"/>
        <w:szCs w:val="24"/>
      </w:rPr>
      <w:t>find and k</w:t>
    </w:r>
    <w:r w:rsidRPr="00895B69">
      <w:rPr>
        <w:rFonts w:ascii="Times New Roman" w:eastAsia="Times New Roman" w:hAnsi="Times New Roman" w:cs="Times New Roman"/>
        <w:i/>
        <w:color w:val="auto"/>
        <w:spacing w:val="-1"/>
        <w:sz w:val="24"/>
        <w:szCs w:val="24"/>
      </w:rPr>
      <w:t>ee</w:t>
    </w:r>
    <w:r w:rsidRPr="00895B69">
      <w:rPr>
        <w:rFonts w:ascii="Times New Roman" w:eastAsia="Times New Roman" w:hAnsi="Times New Roman" w:cs="Times New Roman"/>
        <w:i/>
        <w:color w:val="auto"/>
        <w:sz w:val="24"/>
        <w:szCs w:val="24"/>
      </w:rPr>
      <w:t>p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20CD"/>
    <w:multiLevelType w:val="hybridMultilevel"/>
    <w:tmpl w:val="F762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94E39"/>
    <w:multiLevelType w:val="hybridMultilevel"/>
    <w:tmpl w:val="28D0007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E3C36"/>
    <w:multiLevelType w:val="multilevel"/>
    <w:tmpl w:val="624A32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180834"/>
    <w:multiLevelType w:val="multilevel"/>
    <w:tmpl w:val="DBEC95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173C7D"/>
    <w:multiLevelType w:val="multilevel"/>
    <w:tmpl w:val="AB10F98E"/>
    <w:lvl w:ilvl="0">
      <w:start w:val="2"/>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9F46962"/>
    <w:multiLevelType w:val="hybridMultilevel"/>
    <w:tmpl w:val="8AD6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46005"/>
    <w:multiLevelType w:val="hybridMultilevel"/>
    <w:tmpl w:val="EDAEB5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55BF8"/>
    <w:multiLevelType w:val="hybridMultilevel"/>
    <w:tmpl w:val="9B6616CE"/>
    <w:lvl w:ilvl="0" w:tplc="B57CDB32">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ED07A4"/>
    <w:multiLevelType w:val="multilevel"/>
    <w:tmpl w:val="B8ECC752"/>
    <w:lvl w:ilvl="0">
      <w:start w:val="1"/>
      <w:numFmt w:val="bullet"/>
      <w:lvlText w:val="●"/>
      <w:lvlJc w:val="left"/>
      <w:pPr>
        <w:ind w:left="1440" w:hanging="360"/>
      </w:pPr>
      <w:rPr>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1451210"/>
    <w:multiLevelType w:val="multilevel"/>
    <w:tmpl w:val="5A3651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5F15731"/>
    <w:multiLevelType w:val="multilevel"/>
    <w:tmpl w:val="5308CB9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698549D"/>
    <w:multiLevelType w:val="multilevel"/>
    <w:tmpl w:val="C5B8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C3CB6"/>
    <w:multiLevelType w:val="multilevel"/>
    <w:tmpl w:val="A984B782"/>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2AE9719A"/>
    <w:multiLevelType w:val="multilevel"/>
    <w:tmpl w:val="C5EEF85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D90CA2"/>
    <w:multiLevelType w:val="multilevel"/>
    <w:tmpl w:val="B3BE13E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6B460F5"/>
    <w:multiLevelType w:val="hybridMultilevel"/>
    <w:tmpl w:val="77DA7F1E"/>
    <w:lvl w:ilvl="0" w:tplc="E3DE5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9B7BCC"/>
    <w:multiLevelType w:val="hybridMultilevel"/>
    <w:tmpl w:val="79DAFE58"/>
    <w:lvl w:ilvl="0" w:tplc="DD0A5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C75FAE"/>
    <w:multiLevelType w:val="multilevel"/>
    <w:tmpl w:val="E3D881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B195B17"/>
    <w:multiLevelType w:val="hybridMultilevel"/>
    <w:tmpl w:val="A954AE44"/>
    <w:lvl w:ilvl="0" w:tplc="114A95C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B710FF"/>
    <w:multiLevelType w:val="hybridMultilevel"/>
    <w:tmpl w:val="85DE36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E8002D"/>
    <w:multiLevelType w:val="hybridMultilevel"/>
    <w:tmpl w:val="D3B68A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A609D"/>
    <w:multiLevelType w:val="hybridMultilevel"/>
    <w:tmpl w:val="584249CA"/>
    <w:lvl w:ilvl="0" w:tplc="147E7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649A4"/>
    <w:multiLevelType w:val="hybridMultilevel"/>
    <w:tmpl w:val="C404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D07A2"/>
    <w:multiLevelType w:val="hybridMultilevel"/>
    <w:tmpl w:val="DEF4E2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A074EE2"/>
    <w:multiLevelType w:val="multilevel"/>
    <w:tmpl w:val="13BED8D6"/>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E686544"/>
    <w:multiLevelType w:val="hybridMultilevel"/>
    <w:tmpl w:val="70F00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76D3A"/>
    <w:multiLevelType w:val="multilevel"/>
    <w:tmpl w:val="30801E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3BF3E3C"/>
    <w:multiLevelType w:val="hybridMultilevel"/>
    <w:tmpl w:val="7B7CD6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15500"/>
    <w:multiLevelType w:val="multilevel"/>
    <w:tmpl w:val="53403EB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E6252CC"/>
    <w:multiLevelType w:val="hybridMultilevel"/>
    <w:tmpl w:val="5B1228DE"/>
    <w:lvl w:ilvl="0" w:tplc="9E6AE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4"/>
  </w:num>
  <w:num w:numId="4">
    <w:abstractNumId w:val="2"/>
  </w:num>
  <w:num w:numId="5">
    <w:abstractNumId w:val="17"/>
  </w:num>
  <w:num w:numId="6">
    <w:abstractNumId w:val="4"/>
  </w:num>
  <w:num w:numId="7">
    <w:abstractNumId w:val="9"/>
  </w:num>
  <w:num w:numId="8">
    <w:abstractNumId w:val="3"/>
  </w:num>
  <w:num w:numId="9">
    <w:abstractNumId w:val="26"/>
  </w:num>
  <w:num w:numId="10">
    <w:abstractNumId w:val="24"/>
  </w:num>
  <w:num w:numId="11">
    <w:abstractNumId w:val="10"/>
  </w:num>
  <w:num w:numId="12">
    <w:abstractNumId w:val="12"/>
  </w:num>
  <w:num w:numId="13">
    <w:abstractNumId w:val="11"/>
  </w:num>
  <w:num w:numId="14">
    <w:abstractNumId w:val="16"/>
  </w:num>
  <w:num w:numId="15">
    <w:abstractNumId w:val="8"/>
  </w:num>
  <w:num w:numId="16">
    <w:abstractNumId w:val="22"/>
  </w:num>
  <w:num w:numId="17">
    <w:abstractNumId w:val="29"/>
  </w:num>
  <w:num w:numId="18">
    <w:abstractNumId w:val="27"/>
  </w:num>
  <w:num w:numId="19">
    <w:abstractNumId w:val="21"/>
  </w:num>
  <w:num w:numId="20">
    <w:abstractNumId w:val="23"/>
  </w:num>
  <w:num w:numId="21">
    <w:abstractNumId w:val="20"/>
  </w:num>
  <w:num w:numId="22">
    <w:abstractNumId w:val="15"/>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5"/>
  </w:num>
  <w:num w:numId="27">
    <w:abstractNumId w:val="6"/>
  </w:num>
  <w:num w:numId="28">
    <w:abstractNumId w:val="5"/>
  </w:num>
  <w:num w:numId="29">
    <w:abstractNumId w:val="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05F"/>
    <w:rsid w:val="000210B7"/>
    <w:rsid w:val="00042532"/>
    <w:rsid w:val="00085BCB"/>
    <w:rsid w:val="00086D97"/>
    <w:rsid w:val="000F3C18"/>
    <w:rsid w:val="0011053F"/>
    <w:rsid w:val="00122A5A"/>
    <w:rsid w:val="00123889"/>
    <w:rsid w:val="00194626"/>
    <w:rsid w:val="001C5F42"/>
    <w:rsid w:val="0021692C"/>
    <w:rsid w:val="00253C48"/>
    <w:rsid w:val="00292F9D"/>
    <w:rsid w:val="00297669"/>
    <w:rsid w:val="002C7B69"/>
    <w:rsid w:val="002E4166"/>
    <w:rsid w:val="00321683"/>
    <w:rsid w:val="00325D6D"/>
    <w:rsid w:val="00350577"/>
    <w:rsid w:val="00373D5E"/>
    <w:rsid w:val="003C50ED"/>
    <w:rsid w:val="003F5F96"/>
    <w:rsid w:val="00430AED"/>
    <w:rsid w:val="00431183"/>
    <w:rsid w:val="0043344F"/>
    <w:rsid w:val="0043482C"/>
    <w:rsid w:val="00463E48"/>
    <w:rsid w:val="00497BDC"/>
    <w:rsid w:val="0055092E"/>
    <w:rsid w:val="005731EE"/>
    <w:rsid w:val="00581952"/>
    <w:rsid w:val="005E7B5E"/>
    <w:rsid w:val="0064095E"/>
    <w:rsid w:val="006676ED"/>
    <w:rsid w:val="00703C6A"/>
    <w:rsid w:val="00705430"/>
    <w:rsid w:val="00706260"/>
    <w:rsid w:val="00723D49"/>
    <w:rsid w:val="007524E3"/>
    <w:rsid w:val="007A3450"/>
    <w:rsid w:val="007B1B5C"/>
    <w:rsid w:val="007C2F63"/>
    <w:rsid w:val="00834FBD"/>
    <w:rsid w:val="00895B69"/>
    <w:rsid w:val="008E7F11"/>
    <w:rsid w:val="00915B4F"/>
    <w:rsid w:val="00973769"/>
    <w:rsid w:val="009A79AE"/>
    <w:rsid w:val="009B1DA9"/>
    <w:rsid w:val="009E418B"/>
    <w:rsid w:val="009F3BBA"/>
    <w:rsid w:val="00A21CA8"/>
    <w:rsid w:val="00A97E17"/>
    <w:rsid w:val="00AA7831"/>
    <w:rsid w:val="00AC01F1"/>
    <w:rsid w:val="00B91082"/>
    <w:rsid w:val="00BA3CB6"/>
    <w:rsid w:val="00CD6564"/>
    <w:rsid w:val="00D473E9"/>
    <w:rsid w:val="00DE6930"/>
    <w:rsid w:val="00E32F65"/>
    <w:rsid w:val="00E847B9"/>
    <w:rsid w:val="00EC005F"/>
    <w:rsid w:val="00EC79AE"/>
    <w:rsid w:val="00F11083"/>
    <w:rsid w:val="00F7178D"/>
    <w:rsid w:val="00F9798C"/>
    <w:rsid w:val="00FC6300"/>
    <w:rsid w:val="00FD58DB"/>
    <w:rsid w:val="00FE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3FF809"/>
  <w15:docId w15:val="{30E48C3F-94AC-4393-BA7F-5FA173E4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0A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ED"/>
    <w:rPr>
      <w:rFonts w:ascii="Segoe UI" w:hAnsi="Segoe UI" w:cs="Segoe UI"/>
      <w:sz w:val="18"/>
      <w:szCs w:val="18"/>
    </w:rPr>
  </w:style>
  <w:style w:type="paragraph" w:customStyle="1" w:styleId="Default">
    <w:name w:val="Default"/>
    <w:rsid w:val="00BA3CB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Good bye lullaby" w:hAnsi="Good bye lullaby" w:cs="Good bye lullaby"/>
      <w:sz w:val="24"/>
      <w:szCs w:val="24"/>
    </w:rPr>
  </w:style>
  <w:style w:type="paragraph" w:customStyle="1" w:styleId="Pa0">
    <w:name w:val="Pa0"/>
    <w:basedOn w:val="Default"/>
    <w:next w:val="Default"/>
    <w:uiPriority w:val="99"/>
    <w:rsid w:val="00BA3CB6"/>
    <w:pPr>
      <w:spacing w:line="241" w:lineRule="atLeast"/>
    </w:pPr>
    <w:rPr>
      <w:rFonts w:cs="Arial"/>
    </w:rPr>
  </w:style>
  <w:style w:type="character" w:customStyle="1" w:styleId="A0">
    <w:name w:val="A0"/>
    <w:uiPriority w:val="99"/>
    <w:rsid w:val="00BA3CB6"/>
    <w:rPr>
      <w:rFonts w:cs="Good bye lullaby"/>
      <w:sz w:val="48"/>
      <w:szCs w:val="48"/>
    </w:rPr>
  </w:style>
  <w:style w:type="paragraph" w:customStyle="1" w:styleId="Pa6">
    <w:name w:val="Pa6"/>
    <w:basedOn w:val="Default"/>
    <w:next w:val="Default"/>
    <w:uiPriority w:val="99"/>
    <w:rsid w:val="00BA3CB6"/>
    <w:pPr>
      <w:spacing w:line="241" w:lineRule="atLeast"/>
    </w:pPr>
    <w:rPr>
      <w:rFonts w:cs="Arial"/>
    </w:rPr>
  </w:style>
  <w:style w:type="paragraph" w:customStyle="1" w:styleId="Pa3">
    <w:name w:val="Pa3"/>
    <w:basedOn w:val="Default"/>
    <w:next w:val="Default"/>
    <w:uiPriority w:val="99"/>
    <w:rsid w:val="00BA3CB6"/>
    <w:pPr>
      <w:spacing w:line="241" w:lineRule="atLeast"/>
    </w:pPr>
    <w:rPr>
      <w:rFonts w:cs="Arial"/>
    </w:rPr>
  </w:style>
  <w:style w:type="character" w:customStyle="1" w:styleId="A8">
    <w:name w:val="A8"/>
    <w:uiPriority w:val="99"/>
    <w:rsid w:val="00BA3CB6"/>
    <w:rPr>
      <w:rFonts w:ascii="Frutiger 55 Roman" w:hAnsi="Frutiger 55 Roman" w:cs="Frutiger 55 Roman"/>
      <w:sz w:val="22"/>
      <w:szCs w:val="22"/>
    </w:rPr>
  </w:style>
  <w:style w:type="character" w:customStyle="1" w:styleId="A6">
    <w:name w:val="A6"/>
    <w:uiPriority w:val="99"/>
    <w:rsid w:val="00BA3CB6"/>
    <w:rPr>
      <w:rFonts w:cs="Good bye lullaby"/>
      <w:sz w:val="36"/>
      <w:szCs w:val="36"/>
    </w:rPr>
  </w:style>
  <w:style w:type="paragraph" w:customStyle="1" w:styleId="Pa2">
    <w:name w:val="Pa2"/>
    <w:basedOn w:val="Default"/>
    <w:next w:val="Default"/>
    <w:uiPriority w:val="99"/>
    <w:rsid w:val="00BA3CB6"/>
    <w:pPr>
      <w:spacing w:line="241" w:lineRule="atLeast"/>
    </w:pPr>
    <w:rPr>
      <w:rFonts w:cs="Arial"/>
    </w:rPr>
  </w:style>
  <w:style w:type="paragraph" w:customStyle="1" w:styleId="Pa8">
    <w:name w:val="Pa8"/>
    <w:basedOn w:val="Default"/>
    <w:next w:val="Default"/>
    <w:uiPriority w:val="99"/>
    <w:rsid w:val="00BA3CB6"/>
    <w:pPr>
      <w:spacing w:line="241" w:lineRule="atLeast"/>
    </w:pPr>
    <w:rPr>
      <w:rFonts w:cs="Arial"/>
    </w:rPr>
  </w:style>
  <w:style w:type="character" w:customStyle="1" w:styleId="A5">
    <w:name w:val="A5"/>
    <w:uiPriority w:val="99"/>
    <w:rsid w:val="00BA3CB6"/>
    <w:rPr>
      <w:rFonts w:cs="Good bye lullaby"/>
      <w:sz w:val="72"/>
      <w:szCs w:val="72"/>
    </w:rPr>
  </w:style>
  <w:style w:type="paragraph" w:styleId="ListParagraph">
    <w:name w:val="List Paragraph"/>
    <w:basedOn w:val="Normal"/>
    <w:uiPriority w:val="34"/>
    <w:qFormat/>
    <w:rsid w:val="00E32F65"/>
    <w:pPr>
      <w:ind w:left="720"/>
      <w:contextualSpacing/>
    </w:pPr>
  </w:style>
  <w:style w:type="character" w:styleId="LineNumber">
    <w:name w:val="line number"/>
    <w:basedOn w:val="DefaultParagraphFont"/>
    <w:uiPriority w:val="99"/>
    <w:semiHidden/>
    <w:unhideWhenUsed/>
    <w:rsid w:val="0055092E"/>
  </w:style>
  <w:style w:type="paragraph" w:styleId="BodyText">
    <w:name w:val="Body Text"/>
    <w:basedOn w:val="Normal"/>
    <w:link w:val="BodyTextChar"/>
    <w:semiHidden/>
    <w:unhideWhenUsed/>
    <w:rsid w:val="00706260"/>
    <w:pPr>
      <w:widowControl w:val="0"/>
      <w:pBdr>
        <w:top w:val="none" w:sz="0" w:space="0" w:color="auto"/>
        <w:left w:val="none" w:sz="0" w:space="0" w:color="auto"/>
        <w:bottom w:val="none" w:sz="0" w:space="0" w:color="auto"/>
        <w:right w:val="none" w:sz="0" w:space="0" w:color="auto"/>
        <w:between w:val="none" w:sz="0" w:space="0" w:color="auto"/>
      </w:pBdr>
      <w:snapToGrid w:val="0"/>
      <w:spacing w:line="240" w:lineRule="auto"/>
      <w:jc w:val="center"/>
    </w:pPr>
    <w:rPr>
      <w:rFonts w:ascii="CG Times" w:eastAsia="Times New Roman" w:hAnsi="CG Times" w:cs="Times New Roman"/>
      <w:b/>
      <w:color w:val="auto"/>
      <w:sz w:val="36"/>
      <w:szCs w:val="20"/>
    </w:rPr>
  </w:style>
  <w:style w:type="character" w:customStyle="1" w:styleId="BodyTextChar">
    <w:name w:val="Body Text Char"/>
    <w:basedOn w:val="DefaultParagraphFont"/>
    <w:link w:val="BodyText"/>
    <w:semiHidden/>
    <w:rsid w:val="00706260"/>
    <w:rPr>
      <w:rFonts w:ascii="CG Times" w:eastAsia="Times New Roman" w:hAnsi="CG Times" w:cs="Times New Roman"/>
      <w:b/>
      <w:color w:val="auto"/>
      <w:sz w:val="36"/>
      <w:szCs w:val="20"/>
    </w:rPr>
  </w:style>
  <w:style w:type="paragraph" w:styleId="Header">
    <w:name w:val="header"/>
    <w:basedOn w:val="Normal"/>
    <w:link w:val="HeaderChar"/>
    <w:uiPriority w:val="99"/>
    <w:unhideWhenUsed/>
    <w:rsid w:val="00895B69"/>
    <w:pPr>
      <w:tabs>
        <w:tab w:val="center" w:pos="4680"/>
        <w:tab w:val="right" w:pos="9360"/>
      </w:tabs>
      <w:spacing w:line="240" w:lineRule="auto"/>
    </w:pPr>
  </w:style>
  <w:style w:type="character" w:customStyle="1" w:styleId="HeaderChar">
    <w:name w:val="Header Char"/>
    <w:basedOn w:val="DefaultParagraphFont"/>
    <w:link w:val="Header"/>
    <w:uiPriority w:val="99"/>
    <w:rsid w:val="00895B69"/>
  </w:style>
  <w:style w:type="paragraph" w:styleId="Footer">
    <w:name w:val="footer"/>
    <w:basedOn w:val="Normal"/>
    <w:link w:val="FooterChar"/>
    <w:uiPriority w:val="99"/>
    <w:unhideWhenUsed/>
    <w:rsid w:val="00895B69"/>
    <w:pPr>
      <w:tabs>
        <w:tab w:val="center" w:pos="4680"/>
        <w:tab w:val="right" w:pos="9360"/>
      </w:tabs>
      <w:spacing w:line="240" w:lineRule="auto"/>
    </w:pPr>
  </w:style>
  <w:style w:type="character" w:customStyle="1" w:styleId="FooterChar">
    <w:name w:val="Footer Char"/>
    <w:basedOn w:val="DefaultParagraphFont"/>
    <w:link w:val="Footer"/>
    <w:uiPriority w:val="99"/>
    <w:rsid w:val="00895B69"/>
  </w:style>
  <w:style w:type="character" w:styleId="Hyperlink">
    <w:name w:val="Hyperlink"/>
    <w:basedOn w:val="DefaultParagraphFont"/>
    <w:uiPriority w:val="99"/>
    <w:unhideWhenUsed/>
    <w:rsid w:val="0064095E"/>
    <w:rPr>
      <w:color w:val="0563C1" w:themeColor="hyperlink"/>
      <w:u w:val="single"/>
    </w:rPr>
  </w:style>
  <w:style w:type="character" w:styleId="UnresolvedMention">
    <w:name w:val="Unresolved Mention"/>
    <w:basedOn w:val="DefaultParagraphFont"/>
    <w:uiPriority w:val="99"/>
    <w:semiHidden/>
    <w:unhideWhenUsed/>
    <w:rsid w:val="0064095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473E9"/>
    <w:rPr>
      <w:b/>
      <w:bCs/>
    </w:rPr>
  </w:style>
  <w:style w:type="character" w:customStyle="1" w:styleId="CommentSubjectChar">
    <w:name w:val="Comment Subject Char"/>
    <w:basedOn w:val="CommentTextChar"/>
    <w:link w:val="CommentSubject"/>
    <w:uiPriority w:val="99"/>
    <w:semiHidden/>
    <w:rsid w:val="00D473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684">
      <w:bodyDiv w:val="1"/>
      <w:marLeft w:val="0"/>
      <w:marRight w:val="0"/>
      <w:marTop w:val="0"/>
      <w:marBottom w:val="0"/>
      <w:divBdr>
        <w:top w:val="none" w:sz="0" w:space="0" w:color="auto"/>
        <w:left w:val="none" w:sz="0" w:space="0" w:color="auto"/>
        <w:bottom w:val="none" w:sz="0" w:space="0" w:color="auto"/>
        <w:right w:val="none" w:sz="0" w:space="0" w:color="auto"/>
      </w:divBdr>
      <w:divsChild>
        <w:div w:id="528758591">
          <w:marLeft w:val="0"/>
          <w:marRight w:val="0"/>
          <w:marTop w:val="192"/>
          <w:marBottom w:val="0"/>
          <w:divBdr>
            <w:top w:val="none" w:sz="0" w:space="0" w:color="auto"/>
            <w:left w:val="none" w:sz="0" w:space="0" w:color="auto"/>
            <w:bottom w:val="none" w:sz="0" w:space="0" w:color="auto"/>
            <w:right w:val="none" w:sz="0" w:space="0" w:color="auto"/>
          </w:divBdr>
          <w:divsChild>
            <w:div w:id="1614289068">
              <w:marLeft w:val="0"/>
              <w:marRight w:val="0"/>
              <w:marTop w:val="0"/>
              <w:marBottom w:val="0"/>
              <w:divBdr>
                <w:top w:val="none" w:sz="0" w:space="0" w:color="auto"/>
                <w:left w:val="none" w:sz="0" w:space="0" w:color="auto"/>
                <w:bottom w:val="none" w:sz="0" w:space="0" w:color="auto"/>
                <w:right w:val="none" w:sz="0" w:space="0" w:color="auto"/>
              </w:divBdr>
              <w:divsChild>
                <w:div w:id="1975330788">
                  <w:marLeft w:val="0"/>
                  <w:marRight w:val="0"/>
                  <w:marTop w:val="0"/>
                  <w:marBottom w:val="0"/>
                  <w:divBdr>
                    <w:top w:val="none" w:sz="0" w:space="0" w:color="auto"/>
                    <w:left w:val="none" w:sz="0" w:space="0" w:color="auto"/>
                    <w:bottom w:val="none" w:sz="0" w:space="0" w:color="auto"/>
                    <w:right w:val="none" w:sz="0" w:space="0" w:color="auto"/>
                  </w:divBdr>
                  <w:divsChild>
                    <w:div w:id="1758865440">
                      <w:marLeft w:val="-150"/>
                      <w:marRight w:val="-150"/>
                      <w:marTop w:val="0"/>
                      <w:marBottom w:val="0"/>
                      <w:divBdr>
                        <w:top w:val="none" w:sz="0" w:space="0" w:color="auto"/>
                        <w:left w:val="none" w:sz="0" w:space="0" w:color="auto"/>
                        <w:bottom w:val="none" w:sz="0" w:space="0" w:color="auto"/>
                        <w:right w:val="none" w:sz="0" w:space="0" w:color="auto"/>
                      </w:divBdr>
                      <w:divsChild>
                        <w:div w:id="901789092">
                          <w:marLeft w:val="0"/>
                          <w:marRight w:val="0"/>
                          <w:marTop w:val="0"/>
                          <w:marBottom w:val="0"/>
                          <w:divBdr>
                            <w:top w:val="none" w:sz="0" w:space="0" w:color="auto"/>
                            <w:left w:val="none" w:sz="0" w:space="0" w:color="auto"/>
                            <w:bottom w:val="none" w:sz="0" w:space="0" w:color="auto"/>
                            <w:right w:val="none" w:sz="0" w:space="0" w:color="auto"/>
                          </w:divBdr>
                          <w:divsChild>
                            <w:div w:id="1052272292">
                              <w:marLeft w:val="0"/>
                              <w:marRight w:val="0"/>
                              <w:marTop w:val="0"/>
                              <w:marBottom w:val="300"/>
                              <w:divBdr>
                                <w:top w:val="single" w:sz="6" w:space="15" w:color="D9D9D9"/>
                                <w:left w:val="single" w:sz="6" w:space="15" w:color="D9D9D9"/>
                                <w:bottom w:val="single" w:sz="6" w:space="15" w:color="D9D9D9"/>
                                <w:right w:val="single" w:sz="6" w:space="15" w:color="D9D9D9"/>
                              </w:divBdr>
                            </w:div>
                          </w:divsChild>
                        </w:div>
                      </w:divsChild>
                    </w:div>
                  </w:divsChild>
                </w:div>
              </w:divsChild>
            </w:div>
          </w:divsChild>
        </w:div>
      </w:divsChild>
    </w:div>
    <w:div w:id="220987579">
      <w:bodyDiv w:val="1"/>
      <w:marLeft w:val="0"/>
      <w:marRight w:val="0"/>
      <w:marTop w:val="0"/>
      <w:marBottom w:val="0"/>
      <w:divBdr>
        <w:top w:val="none" w:sz="0" w:space="0" w:color="auto"/>
        <w:left w:val="none" w:sz="0" w:space="0" w:color="auto"/>
        <w:bottom w:val="none" w:sz="0" w:space="0" w:color="auto"/>
        <w:right w:val="none" w:sz="0" w:space="0" w:color="auto"/>
      </w:divBdr>
    </w:div>
    <w:div w:id="419911693">
      <w:bodyDiv w:val="1"/>
      <w:marLeft w:val="0"/>
      <w:marRight w:val="0"/>
      <w:marTop w:val="0"/>
      <w:marBottom w:val="0"/>
      <w:divBdr>
        <w:top w:val="none" w:sz="0" w:space="0" w:color="auto"/>
        <w:left w:val="none" w:sz="0" w:space="0" w:color="auto"/>
        <w:bottom w:val="none" w:sz="0" w:space="0" w:color="auto"/>
        <w:right w:val="none" w:sz="0" w:space="0" w:color="auto"/>
      </w:divBdr>
    </w:div>
    <w:div w:id="567498904">
      <w:bodyDiv w:val="1"/>
      <w:marLeft w:val="0"/>
      <w:marRight w:val="0"/>
      <w:marTop w:val="0"/>
      <w:marBottom w:val="0"/>
      <w:divBdr>
        <w:top w:val="none" w:sz="0" w:space="0" w:color="auto"/>
        <w:left w:val="none" w:sz="0" w:space="0" w:color="auto"/>
        <w:bottom w:val="none" w:sz="0" w:space="0" w:color="auto"/>
        <w:right w:val="none" w:sz="0" w:space="0" w:color="auto"/>
      </w:divBdr>
    </w:div>
    <w:div w:id="698048438">
      <w:bodyDiv w:val="1"/>
      <w:marLeft w:val="0"/>
      <w:marRight w:val="0"/>
      <w:marTop w:val="0"/>
      <w:marBottom w:val="0"/>
      <w:divBdr>
        <w:top w:val="none" w:sz="0" w:space="0" w:color="auto"/>
        <w:left w:val="none" w:sz="0" w:space="0" w:color="auto"/>
        <w:bottom w:val="none" w:sz="0" w:space="0" w:color="auto"/>
        <w:right w:val="none" w:sz="0" w:space="0" w:color="auto"/>
      </w:divBdr>
    </w:div>
    <w:div w:id="857743152">
      <w:bodyDiv w:val="1"/>
      <w:marLeft w:val="0"/>
      <w:marRight w:val="0"/>
      <w:marTop w:val="0"/>
      <w:marBottom w:val="0"/>
      <w:divBdr>
        <w:top w:val="none" w:sz="0" w:space="0" w:color="auto"/>
        <w:left w:val="none" w:sz="0" w:space="0" w:color="auto"/>
        <w:bottom w:val="none" w:sz="0" w:space="0" w:color="auto"/>
        <w:right w:val="none" w:sz="0" w:space="0" w:color="auto"/>
      </w:divBdr>
      <w:divsChild>
        <w:div w:id="1890342402">
          <w:marLeft w:val="0"/>
          <w:marRight w:val="0"/>
          <w:marTop w:val="192"/>
          <w:marBottom w:val="0"/>
          <w:divBdr>
            <w:top w:val="none" w:sz="0" w:space="0" w:color="auto"/>
            <w:left w:val="none" w:sz="0" w:space="0" w:color="auto"/>
            <w:bottom w:val="none" w:sz="0" w:space="0" w:color="auto"/>
            <w:right w:val="none" w:sz="0" w:space="0" w:color="auto"/>
          </w:divBdr>
          <w:divsChild>
            <w:div w:id="333804365">
              <w:marLeft w:val="0"/>
              <w:marRight w:val="0"/>
              <w:marTop w:val="0"/>
              <w:marBottom w:val="0"/>
              <w:divBdr>
                <w:top w:val="none" w:sz="0" w:space="0" w:color="auto"/>
                <w:left w:val="none" w:sz="0" w:space="0" w:color="auto"/>
                <w:bottom w:val="none" w:sz="0" w:space="0" w:color="auto"/>
                <w:right w:val="none" w:sz="0" w:space="0" w:color="auto"/>
              </w:divBdr>
              <w:divsChild>
                <w:div w:id="1258905260">
                  <w:marLeft w:val="0"/>
                  <w:marRight w:val="0"/>
                  <w:marTop w:val="0"/>
                  <w:marBottom w:val="0"/>
                  <w:divBdr>
                    <w:top w:val="none" w:sz="0" w:space="0" w:color="auto"/>
                    <w:left w:val="none" w:sz="0" w:space="0" w:color="auto"/>
                    <w:bottom w:val="none" w:sz="0" w:space="0" w:color="auto"/>
                    <w:right w:val="none" w:sz="0" w:space="0" w:color="auto"/>
                  </w:divBdr>
                  <w:divsChild>
                    <w:div w:id="725180765">
                      <w:marLeft w:val="0"/>
                      <w:marRight w:val="0"/>
                      <w:marTop w:val="0"/>
                      <w:marBottom w:val="300"/>
                      <w:divBdr>
                        <w:top w:val="single" w:sz="6" w:space="15" w:color="D9D9D9"/>
                        <w:left w:val="single" w:sz="6" w:space="15" w:color="D9D9D9"/>
                        <w:bottom w:val="single" w:sz="6" w:space="15" w:color="D9D9D9"/>
                        <w:right w:val="single" w:sz="6" w:space="15" w:color="D9D9D9"/>
                      </w:divBdr>
                    </w:div>
                  </w:divsChild>
                </w:div>
              </w:divsChild>
            </w:div>
          </w:divsChild>
        </w:div>
      </w:divsChild>
    </w:div>
    <w:div w:id="1316686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alth.ri.gov/co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Brenda K</dc:creator>
  <cp:lastModifiedBy>Murphy, Joseph</cp:lastModifiedBy>
  <cp:revision>6</cp:revision>
  <cp:lastPrinted>2017-12-12T17:50:00Z</cp:lastPrinted>
  <dcterms:created xsi:type="dcterms:W3CDTF">2020-04-22T19:17:00Z</dcterms:created>
  <dcterms:modified xsi:type="dcterms:W3CDTF">2020-04-24T16:10:00Z</dcterms:modified>
</cp:coreProperties>
</file>