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3735" w14:textId="45C95CF4" w:rsidR="0005180F" w:rsidRDefault="0005180F" w:rsidP="0005180F">
      <w:pPr>
        <w:pStyle w:val="BodyText"/>
        <w:tabs>
          <w:tab w:val="center" w:pos="4680"/>
          <w:tab w:val="right" w:pos="9360"/>
        </w:tabs>
        <w:jc w:val="left"/>
        <w:rPr>
          <w:color w:val="000080"/>
          <w:sz w:val="32"/>
        </w:rPr>
      </w:pPr>
      <w:r>
        <w:rPr>
          <w:color w:val="000080"/>
          <w:sz w:val="32"/>
        </w:rPr>
        <w:tab/>
      </w:r>
      <w:r>
        <w:rPr>
          <w:noProof/>
        </w:rPr>
        <w:drawing>
          <wp:anchor distT="0" distB="0" distL="114300" distR="114300" simplePos="0" relativeHeight="251659264" behindDoc="1" locked="0" layoutInCell="1" allowOverlap="1" wp14:anchorId="33D13BAE" wp14:editId="6BC827DA">
            <wp:simplePos x="0" y="0"/>
            <wp:positionH relativeFrom="column">
              <wp:posOffset>-161925</wp:posOffset>
            </wp:positionH>
            <wp:positionV relativeFrom="paragraph">
              <wp:posOffset>29210</wp:posOffset>
            </wp:positionV>
            <wp:extent cx="881380" cy="904875"/>
            <wp:effectExtent l="0" t="0" r="0" b="9525"/>
            <wp:wrapNone/>
            <wp:docPr id="1" name="Picture 1" descr="State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38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80"/>
          <w:sz w:val="32"/>
        </w:rPr>
        <w:t xml:space="preserve">State of </w:t>
      </w:r>
      <w:smartTag w:uri="urn:schemas-microsoft-com:office:smarttags" w:element="State">
        <w:r>
          <w:rPr>
            <w:color w:val="000080"/>
            <w:sz w:val="32"/>
          </w:rPr>
          <w:t>Rhode Island</w:t>
        </w:r>
      </w:smartTag>
      <w:r>
        <w:rPr>
          <w:color w:val="000080"/>
          <w:sz w:val="32"/>
        </w:rPr>
        <w:t xml:space="preserve"> and </w:t>
      </w:r>
      <w:smartTag w:uri="urn:schemas-microsoft-com:office:smarttags" w:element="place">
        <w:smartTag w:uri="urn:schemas-microsoft-com:office:smarttags" w:element="City">
          <w:r>
            <w:rPr>
              <w:color w:val="000080"/>
              <w:sz w:val="32"/>
            </w:rPr>
            <w:t>Providence</w:t>
          </w:r>
        </w:smartTag>
      </w:smartTag>
      <w:r>
        <w:rPr>
          <w:color w:val="000080"/>
          <w:sz w:val="32"/>
        </w:rPr>
        <w:t xml:space="preserve"> Plantations</w:t>
      </w:r>
      <w:r>
        <w:rPr>
          <w:color w:val="000080"/>
          <w:sz w:val="32"/>
        </w:rPr>
        <w:tab/>
      </w:r>
    </w:p>
    <w:p w14:paraId="0FEDB16A" w14:textId="2673DBF0" w:rsidR="0005180F" w:rsidRDefault="0005180F" w:rsidP="0005180F">
      <w:pPr>
        <w:pStyle w:val="BodyText"/>
        <w:rPr>
          <w:color w:val="000080"/>
          <w:sz w:val="32"/>
        </w:rPr>
      </w:pPr>
      <w:r>
        <w:rPr>
          <w:color w:val="000080"/>
          <w:sz w:val="32"/>
        </w:rPr>
        <w:t>Department of Human Services</w:t>
      </w:r>
    </w:p>
    <w:p w14:paraId="2CBBFC16" w14:textId="6DF94D86" w:rsidR="0005180F" w:rsidRDefault="0005180F" w:rsidP="0005180F">
      <w:pPr>
        <w:pStyle w:val="BodyText"/>
        <w:rPr>
          <w:color w:val="000080"/>
          <w:sz w:val="32"/>
        </w:rPr>
      </w:pPr>
      <w:r>
        <w:rPr>
          <w:color w:val="000080"/>
          <w:sz w:val="32"/>
        </w:rPr>
        <w:t>Office of Rehabilitation Services</w:t>
      </w:r>
    </w:p>
    <w:p w14:paraId="42C2A3E5" w14:textId="77777777" w:rsidR="0005180F" w:rsidRDefault="0005180F" w:rsidP="0005180F">
      <w:pPr>
        <w:jc w:val="center"/>
        <w:rPr>
          <w:color w:val="000080"/>
          <w:sz w:val="20"/>
        </w:rPr>
      </w:pPr>
      <w:r>
        <w:rPr>
          <w:color w:val="000080"/>
          <w:sz w:val="20"/>
        </w:rPr>
        <w:t>40 Fountain Street ~ Providence, RI 02903</w:t>
      </w:r>
    </w:p>
    <w:p w14:paraId="4016621B" w14:textId="77777777" w:rsidR="0005180F" w:rsidRDefault="0005180F" w:rsidP="0005180F">
      <w:pPr>
        <w:jc w:val="center"/>
        <w:rPr>
          <w:color w:val="000080"/>
          <w:sz w:val="20"/>
        </w:rPr>
      </w:pPr>
      <w:r>
        <w:rPr>
          <w:color w:val="000080"/>
          <w:sz w:val="20"/>
        </w:rPr>
        <w:t>401-421-</w:t>
      </w:r>
      <w:proofErr w:type="gramStart"/>
      <w:r>
        <w:rPr>
          <w:color w:val="000080"/>
          <w:sz w:val="20"/>
        </w:rPr>
        <w:t>7005  ~</w:t>
      </w:r>
      <w:proofErr w:type="gramEnd"/>
      <w:r>
        <w:rPr>
          <w:color w:val="000080"/>
          <w:sz w:val="20"/>
        </w:rPr>
        <w:t xml:space="preserve"> 401-222-3574 FAX</w:t>
      </w:r>
    </w:p>
    <w:p w14:paraId="35BE7E73" w14:textId="77777777" w:rsidR="0005180F" w:rsidRPr="00B61991" w:rsidRDefault="0005180F" w:rsidP="0005180F">
      <w:pPr>
        <w:pStyle w:val="BodyText"/>
        <w:rPr>
          <w:b w:val="0"/>
          <w:color w:val="0000FF"/>
          <w:sz w:val="32"/>
        </w:rPr>
      </w:pPr>
      <w:r>
        <w:rPr>
          <w:b w:val="0"/>
          <w:color w:val="000080"/>
          <w:sz w:val="20"/>
        </w:rPr>
        <w:t xml:space="preserve">RI Relay 711 ~ </w:t>
      </w:r>
      <w:proofErr w:type="gramStart"/>
      <w:r>
        <w:rPr>
          <w:b w:val="0"/>
          <w:color w:val="000080"/>
          <w:sz w:val="20"/>
        </w:rPr>
        <w:t>Spanish  (</w:t>
      </w:r>
      <w:proofErr w:type="gramEnd"/>
      <w:r>
        <w:rPr>
          <w:b w:val="0"/>
          <w:color w:val="000080"/>
          <w:sz w:val="20"/>
        </w:rPr>
        <w:t>401) 462-7791</w:t>
      </w:r>
    </w:p>
    <w:p w14:paraId="6805D70B" w14:textId="77777777" w:rsidR="0005180F" w:rsidRDefault="0005180F" w:rsidP="0005180F"/>
    <w:p w14:paraId="4317B5F6" w14:textId="52B76542" w:rsidR="0005180F" w:rsidRPr="00664600" w:rsidRDefault="0005180F" w:rsidP="0005180F">
      <w:pPr>
        <w:jc w:val="center"/>
        <w:rPr>
          <w:rFonts w:asciiTheme="minorHAnsi" w:hAnsiTheme="minorHAnsi" w:cstheme="minorHAnsi"/>
          <w:b/>
          <w:sz w:val="22"/>
          <w:szCs w:val="22"/>
        </w:rPr>
      </w:pPr>
      <w:r w:rsidRPr="00664600">
        <w:rPr>
          <w:rFonts w:asciiTheme="minorHAnsi" w:hAnsiTheme="minorHAnsi" w:cstheme="minorHAnsi"/>
          <w:b/>
          <w:sz w:val="22"/>
          <w:szCs w:val="22"/>
        </w:rPr>
        <w:t>MEMORANDUM</w:t>
      </w:r>
    </w:p>
    <w:p w14:paraId="60B4721C" w14:textId="77777777" w:rsidR="00C62A20" w:rsidRPr="00664600" w:rsidRDefault="00C62A20" w:rsidP="0005180F">
      <w:pPr>
        <w:jc w:val="center"/>
        <w:rPr>
          <w:rFonts w:asciiTheme="minorHAnsi" w:hAnsiTheme="minorHAnsi" w:cstheme="minorHAnsi"/>
          <w:sz w:val="22"/>
          <w:szCs w:val="22"/>
        </w:rPr>
      </w:pPr>
    </w:p>
    <w:p w14:paraId="7FAC6698" w14:textId="41CA111C" w:rsidR="0005180F" w:rsidRPr="000573D9" w:rsidRDefault="0005180F" w:rsidP="0005180F">
      <w:pPr>
        <w:rPr>
          <w:b/>
          <w:bCs/>
          <w:szCs w:val="24"/>
        </w:rPr>
      </w:pPr>
      <w:r w:rsidRPr="000573D9">
        <w:rPr>
          <w:b/>
          <w:bCs/>
          <w:szCs w:val="24"/>
        </w:rPr>
        <w:t>TO:</w:t>
      </w:r>
      <w:r w:rsidR="002570CB" w:rsidRPr="000573D9">
        <w:rPr>
          <w:b/>
          <w:bCs/>
          <w:szCs w:val="24"/>
        </w:rPr>
        <w:tab/>
      </w:r>
      <w:r w:rsidR="002570CB" w:rsidRPr="000573D9">
        <w:rPr>
          <w:b/>
          <w:bCs/>
          <w:szCs w:val="24"/>
        </w:rPr>
        <w:tab/>
      </w:r>
      <w:r w:rsidR="00BC1186" w:rsidRPr="000573D9">
        <w:rPr>
          <w:b/>
          <w:bCs/>
          <w:szCs w:val="24"/>
        </w:rPr>
        <w:t>ORS Rehabilitation Counselors, Supervisors</w:t>
      </w:r>
      <w:r w:rsidR="00D0076B" w:rsidRPr="000573D9">
        <w:rPr>
          <w:b/>
          <w:bCs/>
          <w:szCs w:val="24"/>
        </w:rPr>
        <w:t xml:space="preserve"> </w:t>
      </w:r>
      <w:r w:rsidR="00BC1186" w:rsidRPr="000573D9">
        <w:rPr>
          <w:b/>
          <w:bCs/>
          <w:szCs w:val="24"/>
        </w:rPr>
        <w:t>and Administration</w:t>
      </w:r>
    </w:p>
    <w:p w14:paraId="13E8D952" w14:textId="25FC4394" w:rsidR="0071020B" w:rsidRPr="000573D9" w:rsidRDefault="0005180F" w:rsidP="0071020B">
      <w:pPr>
        <w:rPr>
          <w:b/>
          <w:bCs/>
          <w:szCs w:val="24"/>
        </w:rPr>
      </w:pPr>
      <w:r w:rsidRPr="000573D9">
        <w:rPr>
          <w:b/>
          <w:bCs/>
          <w:szCs w:val="24"/>
        </w:rPr>
        <w:t>FROM:</w:t>
      </w:r>
      <w:r w:rsidR="002570CB" w:rsidRPr="000573D9">
        <w:rPr>
          <w:b/>
          <w:bCs/>
          <w:szCs w:val="24"/>
        </w:rPr>
        <w:tab/>
      </w:r>
      <w:r w:rsidR="00BC1186" w:rsidRPr="000573D9">
        <w:rPr>
          <w:b/>
          <w:bCs/>
          <w:szCs w:val="24"/>
        </w:rPr>
        <w:t>Joe Murphy, VR Administrator</w:t>
      </w:r>
    </w:p>
    <w:p w14:paraId="1DF0E3AB" w14:textId="037E0F00" w:rsidR="00D0076B" w:rsidRPr="000573D9" w:rsidRDefault="00D0076B" w:rsidP="0071020B">
      <w:pPr>
        <w:rPr>
          <w:b/>
          <w:bCs/>
          <w:snapToGrid/>
          <w:szCs w:val="24"/>
        </w:rPr>
      </w:pPr>
      <w:r w:rsidRPr="000573D9">
        <w:rPr>
          <w:b/>
          <w:bCs/>
          <w:snapToGrid/>
          <w:szCs w:val="24"/>
        </w:rPr>
        <w:t>CC:</w:t>
      </w:r>
      <w:r w:rsidR="00C62A20" w:rsidRPr="000573D9">
        <w:rPr>
          <w:b/>
          <w:bCs/>
          <w:snapToGrid/>
          <w:szCs w:val="24"/>
        </w:rPr>
        <w:t xml:space="preserve"> </w:t>
      </w:r>
      <w:r w:rsidR="002570CB" w:rsidRPr="000573D9">
        <w:rPr>
          <w:b/>
          <w:bCs/>
          <w:snapToGrid/>
          <w:szCs w:val="24"/>
        </w:rPr>
        <w:tab/>
      </w:r>
      <w:r w:rsidR="002570CB" w:rsidRPr="000573D9">
        <w:rPr>
          <w:b/>
          <w:bCs/>
          <w:snapToGrid/>
          <w:szCs w:val="24"/>
        </w:rPr>
        <w:tab/>
      </w:r>
      <w:r w:rsidR="00C62A20" w:rsidRPr="000573D9">
        <w:rPr>
          <w:b/>
          <w:bCs/>
          <w:szCs w:val="24"/>
        </w:rPr>
        <w:t>Deborah A. Barclay, General Counsel- Department of Human Services</w:t>
      </w:r>
    </w:p>
    <w:p w14:paraId="66E5DB41" w14:textId="50791218" w:rsidR="0005180F" w:rsidRPr="000573D9" w:rsidRDefault="00FA5880" w:rsidP="0005180F">
      <w:pPr>
        <w:rPr>
          <w:b/>
          <w:bCs/>
          <w:szCs w:val="24"/>
        </w:rPr>
      </w:pPr>
      <w:r w:rsidRPr="000573D9">
        <w:rPr>
          <w:b/>
          <w:bCs/>
          <w:szCs w:val="24"/>
        </w:rPr>
        <w:t>DATE:</w:t>
      </w:r>
      <w:r w:rsidRPr="000573D9">
        <w:rPr>
          <w:b/>
          <w:bCs/>
          <w:szCs w:val="24"/>
        </w:rPr>
        <w:tab/>
      </w:r>
      <w:r w:rsidR="00BC1186" w:rsidRPr="000573D9">
        <w:rPr>
          <w:b/>
          <w:bCs/>
          <w:szCs w:val="24"/>
        </w:rPr>
        <w:t>April 22</w:t>
      </w:r>
      <w:r w:rsidR="002C078E" w:rsidRPr="000573D9">
        <w:rPr>
          <w:b/>
          <w:bCs/>
          <w:szCs w:val="24"/>
        </w:rPr>
        <w:t>, 2020</w:t>
      </w:r>
    </w:p>
    <w:p w14:paraId="1288E1C5" w14:textId="3F93C232" w:rsidR="00BC1186" w:rsidRPr="000573D9" w:rsidRDefault="0005180F" w:rsidP="00BC1186">
      <w:pPr>
        <w:rPr>
          <w:rFonts w:eastAsiaTheme="minorHAnsi"/>
          <w:b/>
          <w:bCs/>
          <w:snapToGrid/>
          <w:szCs w:val="24"/>
        </w:rPr>
      </w:pPr>
      <w:r w:rsidRPr="000573D9">
        <w:rPr>
          <w:b/>
          <w:bCs/>
          <w:szCs w:val="24"/>
        </w:rPr>
        <w:t xml:space="preserve">SUBJECT:  </w:t>
      </w:r>
      <w:r w:rsidRPr="000573D9">
        <w:rPr>
          <w:b/>
          <w:bCs/>
          <w:szCs w:val="24"/>
        </w:rPr>
        <w:tab/>
      </w:r>
      <w:r w:rsidR="00BC1186" w:rsidRPr="000573D9">
        <w:rPr>
          <w:rFonts w:eastAsiaTheme="minorHAnsi"/>
          <w:b/>
          <w:bCs/>
          <w:snapToGrid/>
          <w:szCs w:val="24"/>
        </w:rPr>
        <w:t>Guidance for Vocational Rehabilitation Counselors</w:t>
      </w:r>
    </w:p>
    <w:p w14:paraId="3ABE1B28" w14:textId="228DC45E" w:rsidR="00BC1186" w:rsidRPr="000573D9" w:rsidRDefault="00BC1186" w:rsidP="00BC1186">
      <w:pPr>
        <w:widowControl/>
        <w:spacing w:after="160" w:line="259" w:lineRule="auto"/>
        <w:jc w:val="center"/>
        <w:rPr>
          <w:rFonts w:eastAsiaTheme="minorHAnsi"/>
          <w:b/>
          <w:bCs/>
          <w:snapToGrid/>
          <w:szCs w:val="24"/>
        </w:rPr>
      </w:pPr>
      <w:r w:rsidRPr="000573D9">
        <w:rPr>
          <w:rFonts w:eastAsiaTheme="minorHAnsi"/>
          <w:b/>
          <w:bCs/>
          <w:snapToGrid/>
          <w:szCs w:val="24"/>
        </w:rPr>
        <w:t xml:space="preserve">Regarding Consumer Job Placement During the COVID 19 Epidemic </w:t>
      </w:r>
    </w:p>
    <w:p w14:paraId="2A24A619" w14:textId="77777777" w:rsidR="00BC1186" w:rsidRPr="000573D9" w:rsidRDefault="00BC1186" w:rsidP="00BC1186">
      <w:pPr>
        <w:widowControl/>
        <w:spacing w:after="160" w:line="259" w:lineRule="auto"/>
        <w:rPr>
          <w:rFonts w:eastAsiaTheme="minorHAnsi"/>
          <w:b/>
          <w:bCs/>
          <w:snapToGrid/>
          <w:szCs w:val="24"/>
          <w:u w:val="single"/>
        </w:rPr>
      </w:pPr>
      <w:r w:rsidRPr="000573D9">
        <w:rPr>
          <w:rFonts w:eastAsiaTheme="minorHAnsi"/>
          <w:b/>
          <w:bCs/>
          <w:snapToGrid/>
          <w:szCs w:val="24"/>
          <w:u w:val="single"/>
        </w:rPr>
        <w:t>Overview</w:t>
      </w:r>
    </w:p>
    <w:p w14:paraId="5B04DB61" w14:textId="683DD279" w:rsidR="00BC1186" w:rsidRPr="000573D9" w:rsidRDefault="00BC1186" w:rsidP="00BC1186">
      <w:pPr>
        <w:widowControl/>
        <w:spacing w:after="160" w:line="259" w:lineRule="auto"/>
        <w:rPr>
          <w:rFonts w:eastAsiaTheme="minorHAnsi"/>
          <w:snapToGrid/>
          <w:color w:val="4472C4" w:themeColor="accent1"/>
          <w:szCs w:val="24"/>
        </w:rPr>
      </w:pPr>
      <w:r w:rsidRPr="000573D9">
        <w:rPr>
          <w:rFonts w:eastAsiaTheme="minorHAnsi"/>
          <w:snapToGrid/>
          <w:szCs w:val="24"/>
        </w:rPr>
        <w:t xml:space="preserve">The VR process has always been and will continue to be a consumer-driven one.  In that respect, the decision to pursue or not pursue employment is ultimately the </w:t>
      </w:r>
      <w:proofErr w:type="gramStart"/>
      <w:r w:rsidRPr="000573D9">
        <w:rPr>
          <w:rFonts w:eastAsiaTheme="minorHAnsi"/>
          <w:snapToGrid/>
          <w:szCs w:val="24"/>
        </w:rPr>
        <w:t>consumer’s</w:t>
      </w:r>
      <w:proofErr w:type="gramEnd"/>
      <w:r w:rsidRPr="000573D9">
        <w:rPr>
          <w:rFonts w:eastAsiaTheme="minorHAnsi"/>
          <w:snapToGrid/>
          <w:szCs w:val="24"/>
        </w:rPr>
        <w:t xml:space="preserve">.   It is the VR counselor’s role to help the consumer access the information they need to make a fully informed decision.  First and foremost, the consumer should be encouraged to contact their health care provider/PCP for consultation regarding their fitness for employment, especially during this crisis.  There may also be situations where the VR counselor should not support the consumer going to work because the potential risk is too great. This guidance is intended to help counselors through the counseling process and document the counseling process and outcome appropriately.  This should be done on a case by case basis with consultation with supervisor and administration, and medical consultants, if applicable.  </w:t>
      </w:r>
    </w:p>
    <w:p w14:paraId="64611152" w14:textId="26C04965" w:rsidR="00BC1186" w:rsidRPr="000573D9" w:rsidRDefault="00BC1186" w:rsidP="00BC1186">
      <w:pPr>
        <w:widowControl/>
        <w:spacing w:after="160" w:line="259" w:lineRule="auto"/>
        <w:rPr>
          <w:rFonts w:eastAsiaTheme="minorHAnsi"/>
          <w:b/>
          <w:bCs/>
          <w:snapToGrid/>
          <w:szCs w:val="24"/>
          <w:u w:val="single"/>
        </w:rPr>
      </w:pPr>
      <w:r w:rsidRPr="000573D9">
        <w:rPr>
          <w:rFonts w:eastAsiaTheme="minorHAnsi"/>
          <w:b/>
          <w:bCs/>
          <w:snapToGrid/>
          <w:szCs w:val="24"/>
          <w:u w:val="single"/>
        </w:rPr>
        <w:t>Factors Which Would Prevent VR From Supporting a Consumer to Accept a Job Opportunity include:</w:t>
      </w:r>
    </w:p>
    <w:p w14:paraId="7AE26501" w14:textId="77777777" w:rsidR="00BC1186" w:rsidRPr="000573D9" w:rsidRDefault="00BC1186" w:rsidP="00BC1186">
      <w:pPr>
        <w:widowControl/>
        <w:numPr>
          <w:ilvl w:val="0"/>
          <w:numId w:val="7"/>
        </w:numPr>
        <w:spacing w:after="160" w:line="259" w:lineRule="auto"/>
        <w:contextualSpacing/>
        <w:rPr>
          <w:rFonts w:eastAsiaTheme="minorHAnsi"/>
          <w:snapToGrid/>
          <w:szCs w:val="24"/>
          <w:u w:val="single"/>
        </w:rPr>
      </w:pPr>
      <w:r w:rsidRPr="000573D9">
        <w:rPr>
          <w:rFonts w:eastAsiaTheme="minorHAnsi"/>
          <w:snapToGrid/>
          <w:szCs w:val="24"/>
        </w:rPr>
        <w:t xml:space="preserve">Is the consumer over 60? </w:t>
      </w:r>
    </w:p>
    <w:p w14:paraId="5A49DEFB" w14:textId="72BAD0CB" w:rsidR="00BC1186" w:rsidRPr="000573D9" w:rsidRDefault="00BC1186" w:rsidP="00BC1186">
      <w:pPr>
        <w:widowControl/>
        <w:numPr>
          <w:ilvl w:val="0"/>
          <w:numId w:val="10"/>
        </w:numPr>
        <w:spacing w:before="100" w:beforeAutospacing="1" w:after="102" w:line="259" w:lineRule="auto"/>
        <w:rPr>
          <w:snapToGrid/>
          <w:color w:val="000000"/>
          <w:szCs w:val="24"/>
        </w:rPr>
      </w:pPr>
      <w:r w:rsidRPr="000573D9">
        <w:rPr>
          <w:rFonts w:eastAsiaTheme="minorHAnsi"/>
          <w:snapToGrid/>
          <w:szCs w:val="24"/>
        </w:rPr>
        <w:t>Regardless of age, does the consumer have underlying health conditions that would make them especially vulnerable such as:</w:t>
      </w:r>
      <w:r w:rsidRPr="000573D9">
        <w:rPr>
          <w:snapToGrid/>
          <w:color w:val="000000"/>
          <w:szCs w:val="24"/>
        </w:rPr>
        <w:t xml:space="preserve"> </w:t>
      </w:r>
    </w:p>
    <w:p w14:paraId="5EFC3AB1" w14:textId="03E90252" w:rsidR="00BC1186" w:rsidRPr="000573D9" w:rsidRDefault="00BC1186" w:rsidP="00BC1186">
      <w:pPr>
        <w:widowControl/>
        <w:numPr>
          <w:ilvl w:val="0"/>
          <w:numId w:val="10"/>
        </w:numPr>
        <w:tabs>
          <w:tab w:val="num" w:pos="1080"/>
        </w:tabs>
        <w:spacing w:before="100" w:beforeAutospacing="1" w:after="102" w:line="259" w:lineRule="auto"/>
        <w:ind w:left="1080"/>
        <w:rPr>
          <w:snapToGrid/>
          <w:color w:val="000000"/>
          <w:szCs w:val="24"/>
        </w:rPr>
      </w:pPr>
      <w:r w:rsidRPr="000573D9">
        <w:rPr>
          <w:snapToGrid/>
          <w:color w:val="000000"/>
          <w:szCs w:val="24"/>
        </w:rPr>
        <w:t>chronic lung disease or moderate to severe asthma</w:t>
      </w:r>
    </w:p>
    <w:p w14:paraId="0D648DA4" w14:textId="1D0ABFF5" w:rsidR="00BC1186" w:rsidRPr="000573D9" w:rsidRDefault="00BC1186" w:rsidP="00BC1186">
      <w:pPr>
        <w:widowControl/>
        <w:numPr>
          <w:ilvl w:val="0"/>
          <w:numId w:val="10"/>
        </w:numPr>
        <w:tabs>
          <w:tab w:val="num" w:pos="1080"/>
        </w:tabs>
        <w:spacing w:before="100" w:beforeAutospacing="1" w:after="102" w:line="259" w:lineRule="auto"/>
        <w:ind w:left="1080"/>
        <w:rPr>
          <w:snapToGrid/>
          <w:color w:val="000000"/>
          <w:szCs w:val="24"/>
        </w:rPr>
      </w:pPr>
      <w:r w:rsidRPr="000573D9">
        <w:rPr>
          <w:snapToGrid/>
          <w:color w:val="000000"/>
          <w:szCs w:val="24"/>
        </w:rPr>
        <w:t>serious heart conditions</w:t>
      </w:r>
    </w:p>
    <w:p w14:paraId="659A9149" w14:textId="14849CCD" w:rsidR="00BC1186" w:rsidRPr="000573D9" w:rsidRDefault="00BC1186" w:rsidP="00BC1186">
      <w:pPr>
        <w:widowControl/>
        <w:numPr>
          <w:ilvl w:val="0"/>
          <w:numId w:val="10"/>
        </w:numPr>
        <w:tabs>
          <w:tab w:val="num" w:pos="1080"/>
        </w:tabs>
        <w:spacing w:before="100" w:beforeAutospacing="1" w:after="102" w:line="259" w:lineRule="auto"/>
        <w:ind w:left="1080"/>
        <w:rPr>
          <w:snapToGrid/>
          <w:color w:val="000000"/>
          <w:szCs w:val="24"/>
        </w:rPr>
      </w:pPr>
      <w:r w:rsidRPr="000573D9">
        <w:rPr>
          <w:snapToGrid/>
          <w:color w:val="000000"/>
          <w:szCs w:val="24"/>
        </w:rPr>
        <w:t xml:space="preserve">immunocompromised concerns </w:t>
      </w:r>
    </w:p>
    <w:p w14:paraId="75C48D03" w14:textId="77777777" w:rsidR="00BC1186" w:rsidRPr="000573D9" w:rsidRDefault="00BC1186" w:rsidP="00BC1186">
      <w:pPr>
        <w:widowControl/>
        <w:spacing w:before="100" w:beforeAutospacing="1" w:after="102"/>
        <w:ind w:left="720"/>
        <w:rPr>
          <w:snapToGrid/>
          <w:color w:val="000000"/>
          <w:szCs w:val="24"/>
        </w:rPr>
      </w:pPr>
      <w:r w:rsidRPr="000573D9">
        <w:rPr>
          <w:b/>
          <w:bCs/>
          <w:snapToGrid/>
          <w:color w:val="000000"/>
          <w:szCs w:val="24"/>
        </w:rPr>
        <w:t>NOTE:</w:t>
      </w:r>
      <w:r w:rsidRPr="000573D9">
        <w:rPr>
          <w:snapToGrid/>
          <w:color w:val="000000"/>
          <w:szCs w:val="24"/>
        </w:rPr>
        <w:t xml:space="preserve"> Many conditions can cause a person to be immunocompromised, including cancer treatment, smoking, bone marrow or organ transplantation, immune deficiencies, poorly controlled HIV or AIDS, and prolonged use of corticosteroids and other immune weakening medications</w:t>
      </w:r>
    </w:p>
    <w:p w14:paraId="106290B9" w14:textId="645B1D9D" w:rsidR="00BC1186" w:rsidRPr="000573D9" w:rsidRDefault="00BC1186" w:rsidP="00BC1186">
      <w:pPr>
        <w:widowControl/>
        <w:numPr>
          <w:ilvl w:val="0"/>
          <w:numId w:val="10"/>
        </w:numPr>
        <w:tabs>
          <w:tab w:val="num" w:pos="1080"/>
        </w:tabs>
        <w:spacing w:before="100" w:beforeAutospacing="1" w:after="102" w:line="259" w:lineRule="auto"/>
        <w:ind w:left="1080"/>
        <w:rPr>
          <w:snapToGrid/>
          <w:color w:val="000000"/>
          <w:szCs w:val="24"/>
        </w:rPr>
      </w:pPr>
      <w:r w:rsidRPr="000573D9">
        <w:rPr>
          <w:snapToGrid/>
          <w:color w:val="000000"/>
          <w:szCs w:val="24"/>
        </w:rPr>
        <w:t>Severe obesity (body mass index [BMI] of 40 or higher)</w:t>
      </w:r>
    </w:p>
    <w:p w14:paraId="3056BA96" w14:textId="37C3A956" w:rsidR="00BC1186" w:rsidRPr="000573D9" w:rsidRDefault="00BC1186" w:rsidP="00BC1186">
      <w:pPr>
        <w:widowControl/>
        <w:numPr>
          <w:ilvl w:val="0"/>
          <w:numId w:val="10"/>
        </w:numPr>
        <w:tabs>
          <w:tab w:val="num" w:pos="1080"/>
        </w:tabs>
        <w:spacing w:before="100" w:beforeAutospacing="1" w:after="102" w:line="259" w:lineRule="auto"/>
        <w:ind w:left="1080"/>
        <w:rPr>
          <w:snapToGrid/>
          <w:color w:val="000000"/>
          <w:szCs w:val="24"/>
        </w:rPr>
      </w:pPr>
      <w:r w:rsidRPr="000573D9">
        <w:rPr>
          <w:snapToGrid/>
          <w:color w:val="000000"/>
          <w:szCs w:val="24"/>
        </w:rPr>
        <w:t>Diabetes</w:t>
      </w:r>
    </w:p>
    <w:p w14:paraId="0A40DADF" w14:textId="7E797A99" w:rsidR="00BC1186" w:rsidRPr="000573D9" w:rsidRDefault="00BC1186" w:rsidP="00BC1186">
      <w:pPr>
        <w:widowControl/>
        <w:numPr>
          <w:ilvl w:val="0"/>
          <w:numId w:val="10"/>
        </w:numPr>
        <w:tabs>
          <w:tab w:val="num" w:pos="1080"/>
        </w:tabs>
        <w:spacing w:before="100" w:beforeAutospacing="1" w:after="102" w:line="259" w:lineRule="auto"/>
        <w:ind w:left="1080"/>
        <w:rPr>
          <w:snapToGrid/>
          <w:color w:val="000000"/>
          <w:szCs w:val="24"/>
        </w:rPr>
      </w:pPr>
      <w:r w:rsidRPr="000573D9">
        <w:rPr>
          <w:snapToGrid/>
          <w:color w:val="000000"/>
          <w:szCs w:val="24"/>
        </w:rPr>
        <w:lastRenderedPageBreak/>
        <w:t>Chronic kidney disease undergoing dialysis</w:t>
      </w:r>
    </w:p>
    <w:p w14:paraId="672BDD57" w14:textId="670F4F43" w:rsidR="00BC1186" w:rsidRPr="000573D9" w:rsidRDefault="00BC1186" w:rsidP="00D62305">
      <w:pPr>
        <w:widowControl/>
        <w:numPr>
          <w:ilvl w:val="0"/>
          <w:numId w:val="10"/>
        </w:numPr>
        <w:tabs>
          <w:tab w:val="num" w:pos="1080"/>
        </w:tabs>
        <w:spacing w:before="100" w:beforeAutospacing="1" w:after="160" w:line="259" w:lineRule="auto"/>
        <w:ind w:left="1080"/>
        <w:contextualSpacing/>
        <w:rPr>
          <w:rFonts w:eastAsiaTheme="minorHAnsi"/>
          <w:snapToGrid/>
          <w:szCs w:val="24"/>
          <w:u w:val="single"/>
        </w:rPr>
      </w:pPr>
      <w:r w:rsidRPr="000573D9">
        <w:rPr>
          <w:snapToGrid/>
          <w:color w:val="000000"/>
          <w:szCs w:val="24"/>
        </w:rPr>
        <w:t>Liver disease (CDC Coronavirus Disease 2019 4/2/20)</w:t>
      </w:r>
    </w:p>
    <w:p w14:paraId="5160A75D" w14:textId="77777777" w:rsidR="00BC1186" w:rsidRPr="000573D9" w:rsidRDefault="00BC1186" w:rsidP="00BC1186">
      <w:pPr>
        <w:widowControl/>
        <w:spacing w:before="100" w:beforeAutospacing="1" w:after="160" w:line="259" w:lineRule="auto"/>
        <w:ind w:left="1080"/>
        <w:contextualSpacing/>
        <w:rPr>
          <w:rFonts w:eastAsiaTheme="minorHAnsi"/>
          <w:snapToGrid/>
          <w:szCs w:val="24"/>
          <w:u w:val="single"/>
        </w:rPr>
      </w:pPr>
    </w:p>
    <w:p w14:paraId="18D7343D" w14:textId="77777777" w:rsidR="00BC1186" w:rsidRPr="000573D9" w:rsidRDefault="00BC1186" w:rsidP="00BC1186">
      <w:pPr>
        <w:widowControl/>
        <w:numPr>
          <w:ilvl w:val="0"/>
          <w:numId w:val="7"/>
        </w:numPr>
        <w:spacing w:after="160" w:line="259" w:lineRule="auto"/>
        <w:contextualSpacing/>
        <w:rPr>
          <w:rFonts w:eastAsiaTheme="minorHAnsi"/>
          <w:snapToGrid/>
          <w:szCs w:val="24"/>
        </w:rPr>
      </w:pPr>
      <w:bookmarkStart w:id="0" w:name="_Hlk37158354"/>
      <w:r w:rsidRPr="000573D9">
        <w:rPr>
          <w:rFonts w:eastAsiaTheme="minorHAnsi"/>
          <w:snapToGrid/>
          <w:szCs w:val="24"/>
        </w:rPr>
        <w:t>Does the consumer live with other vulnerable individuals who could be infected?</w:t>
      </w:r>
    </w:p>
    <w:bookmarkEnd w:id="0"/>
    <w:p w14:paraId="47038E60" w14:textId="77777777" w:rsidR="00BC1186" w:rsidRPr="000573D9" w:rsidRDefault="00BC1186" w:rsidP="00BC1186">
      <w:pPr>
        <w:widowControl/>
        <w:spacing w:after="160" w:line="259" w:lineRule="auto"/>
        <w:rPr>
          <w:rFonts w:eastAsiaTheme="minorHAnsi"/>
          <w:snapToGrid/>
          <w:szCs w:val="24"/>
        </w:rPr>
      </w:pPr>
    </w:p>
    <w:p w14:paraId="12FBD5A4" w14:textId="6BCC9BAB" w:rsidR="00BC1186" w:rsidRPr="000573D9" w:rsidRDefault="00BC1186" w:rsidP="00BC1186">
      <w:pPr>
        <w:widowControl/>
        <w:spacing w:after="160" w:line="259" w:lineRule="auto"/>
        <w:rPr>
          <w:rFonts w:eastAsiaTheme="minorHAnsi"/>
          <w:snapToGrid/>
          <w:szCs w:val="24"/>
        </w:rPr>
      </w:pPr>
      <w:r w:rsidRPr="000573D9">
        <w:rPr>
          <w:rFonts w:eastAsiaTheme="minorHAnsi"/>
          <w:snapToGrid/>
          <w:szCs w:val="24"/>
        </w:rPr>
        <w:t xml:space="preserve">If any of the above apply, the VR counselor </w:t>
      </w:r>
      <w:r w:rsidRPr="000573D9">
        <w:rPr>
          <w:rFonts w:eastAsiaTheme="minorHAnsi"/>
          <w:snapToGrid/>
          <w:szCs w:val="24"/>
          <w:u w:val="single"/>
        </w:rPr>
        <w:t>must</w:t>
      </w:r>
      <w:r w:rsidRPr="000573D9">
        <w:rPr>
          <w:rFonts w:eastAsiaTheme="minorHAnsi"/>
          <w:snapToGrid/>
          <w:szCs w:val="24"/>
        </w:rPr>
        <w:t xml:space="preserve"> advise the consumer against the job.  VR </w:t>
      </w:r>
      <w:r w:rsidRPr="000573D9">
        <w:rPr>
          <w:rFonts w:eastAsiaTheme="minorHAnsi"/>
          <w:snapToGrid/>
          <w:szCs w:val="24"/>
          <w:u w:val="single"/>
        </w:rPr>
        <w:t xml:space="preserve">must not </w:t>
      </w:r>
      <w:r w:rsidRPr="000573D9">
        <w:rPr>
          <w:rFonts w:eastAsiaTheme="minorHAnsi"/>
          <w:snapToGrid/>
          <w:szCs w:val="24"/>
        </w:rPr>
        <w:t xml:space="preserve">offer any support for a job opportunity that puts the consumer at risk. </w:t>
      </w:r>
      <w:r w:rsidR="0006132B">
        <w:rPr>
          <w:rFonts w:eastAsiaTheme="minorHAnsi"/>
          <w:snapToGrid/>
          <w:szCs w:val="24"/>
        </w:rPr>
        <w:t xml:space="preserve"> The counselor must then fully document, in the client’s case file, the decision and the facts that support this decision.   The counselor shall immediately notify their supervisor if this situation arises.  </w:t>
      </w:r>
    </w:p>
    <w:p w14:paraId="623FA102" w14:textId="6CB53561" w:rsidR="00BC1186" w:rsidRPr="000573D9" w:rsidRDefault="00BC1186" w:rsidP="00BC1186">
      <w:pPr>
        <w:widowControl/>
        <w:spacing w:after="160" w:line="259" w:lineRule="auto"/>
        <w:rPr>
          <w:rFonts w:eastAsiaTheme="minorHAnsi"/>
          <w:snapToGrid/>
          <w:szCs w:val="24"/>
        </w:rPr>
      </w:pPr>
      <w:r w:rsidRPr="000573D9">
        <w:rPr>
          <w:rFonts w:eastAsiaTheme="minorHAnsi"/>
          <w:snapToGrid/>
          <w:szCs w:val="24"/>
        </w:rPr>
        <w:t>Obviously, the only exception to the above would be if the job is a work from home opportunity or a job where the consumer can reliably self-isolate.</w:t>
      </w:r>
    </w:p>
    <w:p w14:paraId="3E10BEEA" w14:textId="77777777" w:rsidR="00BC1186" w:rsidRPr="000573D9" w:rsidRDefault="00BC1186" w:rsidP="00BC1186">
      <w:pPr>
        <w:widowControl/>
        <w:spacing w:after="160" w:line="259" w:lineRule="auto"/>
        <w:rPr>
          <w:rFonts w:eastAsiaTheme="minorHAnsi"/>
          <w:b/>
          <w:bCs/>
          <w:snapToGrid/>
          <w:szCs w:val="24"/>
          <w:u w:val="single"/>
        </w:rPr>
      </w:pPr>
      <w:r w:rsidRPr="000573D9">
        <w:rPr>
          <w:rFonts w:eastAsiaTheme="minorHAnsi"/>
          <w:b/>
          <w:bCs/>
          <w:snapToGrid/>
          <w:szCs w:val="24"/>
          <w:u w:val="single"/>
        </w:rPr>
        <w:t>What Factors Should the Counselor Consider When Counseling a Younger and Healthy Consumer About a Job Opportunity?</w:t>
      </w:r>
    </w:p>
    <w:p w14:paraId="2378F425" w14:textId="77777777" w:rsidR="00BC1186" w:rsidRPr="000573D9" w:rsidRDefault="00BC1186" w:rsidP="00BC1186">
      <w:pPr>
        <w:widowControl/>
        <w:spacing w:after="160" w:line="259" w:lineRule="auto"/>
        <w:rPr>
          <w:rFonts w:eastAsiaTheme="minorHAnsi"/>
          <w:snapToGrid/>
          <w:szCs w:val="24"/>
        </w:rPr>
      </w:pPr>
      <w:r w:rsidRPr="000573D9">
        <w:rPr>
          <w:rFonts w:eastAsiaTheme="minorHAnsi"/>
          <w:snapToGrid/>
          <w:szCs w:val="24"/>
        </w:rPr>
        <w:t>If the consumer is younger and relatively healthy, the counselor should counsel them around the following issues, before supporting the job opportunity:</w:t>
      </w:r>
    </w:p>
    <w:p w14:paraId="723B00D0" w14:textId="60432B65" w:rsidR="00BC1186" w:rsidRPr="000573D9" w:rsidRDefault="00BC1186" w:rsidP="00BC1186">
      <w:pPr>
        <w:widowControl/>
        <w:numPr>
          <w:ilvl w:val="0"/>
          <w:numId w:val="8"/>
        </w:numPr>
        <w:spacing w:after="160" w:line="259" w:lineRule="auto"/>
        <w:contextualSpacing/>
        <w:rPr>
          <w:rFonts w:eastAsiaTheme="minorHAnsi"/>
          <w:snapToGrid/>
          <w:szCs w:val="24"/>
        </w:rPr>
      </w:pPr>
      <w:r w:rsidRPr="000573D9">
        <w:rPr>
          <w:rFonts w:eastAsiaTheme="minorHAnsi"/>
          <w:snapToGrid/>
          <w:szCs w:val="24"/>
        </w:rPr>
        <w:t>What is the potential risk in the work environment? Many employers have information on their websites about safety precautions they have put in place.  Our VR staff and CRPs can provide good information about employers who have implemented good safety protocols. The VR counselor can assist the consumer develop questions they need answered before accepting any position.</w:t>
      </w:r>
    </w:p>
    <w:p w14:paraId="5C9B0F71" w14:textId="0BE4B263" w:rsidR="00BC1186" w:rsidRPr="000573D9" w:rsidRDefault="00BC1186" w:rsidP="00BC1186">
      <w:pPr>
        <w:widowControl/>
        <w:numPr>
          <w:ilvl w:val="0"/>
          <w:numId w:val="8"/>
        </w:numPr>
        <w:spacing w:after="160" w:line="259" w:lineRule="auto"/>
        <w:contextualSpacing/>
        <w:rPr>
          <w:rFonts w:eastAsiaTheme="minorHAnsi"/>
          <w:snapToGrid/>
          <w:szCs w:val="24"/>
        </w:rPr>
      </w:pPr>
      <w:r w:rsidRPr="000573D9">
        <w:rPr>
          <w:rFonts w:eastAsiaTheme="minorHAnsi"/>
          <w:snapToGrid/>
          <w:szCs w:val="24"/>
        </w:rPr>
        <w:t xml:space="preserve">Does the consumer live with other vulnerable individuals who could be infected? If this is the case, VR </w:t>
      </w:r>
      <w:r w:rsidRPr="000573D9">
        <w:rPr>
          <w:rFonts w:eastAsiaTheme="minorHAnsi"/>
          <w:snapToGrid/>
          <w:szCs w:val="24"/>
          <w:u w:val="single"/>
        </w:rPr>
        <w:t>must not</w:t>
      </w:r>
      <w:r w:rsidRPr="000573D9">
        <w:rPr>
          <w:rFonts w:eastAsiaTheme="minorHAnsi"/>
          <w:snapToGrid/>
          <w:szCs w:val="24"/>
        </w:rPr>
        <w:t xml:space="preserve"> support the placement. </w:t>
      </w:r>
    </w:p>
    <w:p w14:paraId="43AC40D6" w14:textId="29E4D6FD" w:rsidR="00BC1186" w:rsidRPr="000573D9" w:rsidRDefault="00BC1186" w:rsidP="00BC1186">
      <w:pPr>
        <w:widowControl/>
        <w:numPr>
          <w:ilvl w:val="0"/>
          <w:numId w:val="8"/>
        </w:numPr>
        <w:spacing w:after="160" w:line="252" w:lineRule="auto"/>
        <w:contextualSpacing/>
        <w:rPr>
          <w:i/>
          <w:iCs/>
          <w:snapToGrid/>
          <w:szCs w:val="24"/>
        </w:rPr>
      </w:pPr>
      <w:r w:rsidRPr="000573D9">
        <w:rPr>
          <w:rFonts w:eastAsiaTheme="minorHAnsi"/>
          <w:snapToGrid/>
          <w:szCs w:val="24"/>
        </w:rPr>
        <w:t>How would the consumer get to work?  Would they rely on public transportation or other less safe means?  Currently, RIPTA service is severely limited, as is UBER and other transportation options.</w:t>
      </w:r>
    </w:p>
    <w:p w14:paraId="424022F7" w14:textId="77777777" w:rsidR="00BC1186" w:rsidRPr="000573D9" w:rsidRDefault="00BC1186" w:rsidP="00BC1186">
      <w:pPr>
        <w:widowControl/>
        <w:numPr>
          <w:ilvl w:val="0"/>
          <w:numId w:val="8"/>
        </w:numPr>
        <w:spacing w:after="160" w:line="252" w:lineRule="auto"/>
        <w:contextualSpacing/>
        <w:rPr>
          <w:rFonts w:eastAsiaTheme="minorHAnsi"/>
          <w:snapToGrid/>
          <w:szCs w:val="24"/>
        </w:rPr>
      </w:pPr>
      <w:r w:rsidRPr="000573D9">
        <w:rPr>
          <w:snapToGrid/>
          <w:szCs w:val="24"/>
        </w:rPr>
        <w:t>If the consumer is under 18 years old and/or has a guardian, is the guardian in agreement about pursuing the job opportunity?  This is a direct conversation between VR and the guardian and not based upon consumer report.</w:t>
      </w:r>
    </w:p>
    <w:p w14:paraId="318A33AD" w14:textId="77777777" w:rsidR="00BC1186" w:rsidRPr="000573D9" w:rsidRDefault="00BC1186" w:rsidP="00BC1186">
      <w:pPr>
        <w:widowControl/>
        <w:numPr>
          <w:ilvl w:val="0"/>
          <w:numId w:val="8"/>
        </w:numPr>
        <w:spacing w:after="160" w:line="259" w:lineRule="auto"/>
        <w:contextualSpacing/>
        <w:rPr>
          <w:rFonts w:eastAsiaTheme="minorHAnsi"/>
          <w:snapToGrid/>
          <w:szCs w:val="24"/>
        </w:rPr>
      </w:pPr>
      <w:r w:rsidRPr="000573D9">
        <w:rPr>
          <w:rFonts w:eastAsiaTheme="minorHAnsi"/>
          <w:snapToGrid/>
          <w:szCs w:val="24"/>
        </w:rPr>
        <w:t>Have they consulted with a health care provider?</w:t>
      </w:r>
    </w:p>
    <w:p w14:paraId="02B59CC7" w14:textId="77777777" w:rsidR="00BC1186" w:rsidRPr="000573D9" w:rsidRDefault="00BC1186" w:rsidP="00BC1186">
      <w:pPr>
        <w:widowControl/>
        <w:spacing w:after="160" w:line="259" w:lineRule="auto"/>
        <w:rPr>
          <w:rFonts w:eastAsiaTheme="minorHAnsi"/>
          <w:snapToGrid/>
          <w:szCs w:val="24"/>
          <w:u w:val="single"/>
        </w:rPr>
      </w:pPr>
    </w:p>
    <w:p w14:paraId="1DED3470" w14:textId="4B186A5F" w:rsidR="00BC1186" w:rsidRPr="000573D9" w:rsidRDefault="00BC1186" w:rsidP="00BC1186">
      <w:pPr>
        <w:widowControl/>
        <w:spacing w:after="160" w:line="259" w:lineRule="auto"/>
        <w:rPr>
          <w:rFonts w:eastAsiaTheme="minorHAnsi"/>
          <w:b/>
          <w:bCs/>
          <w:snapToGrid/>
          <w:szCs w:val="24"/>
          <w:u w:val="single"/>
        </w:rPr>
      </w:pPr>
      <w:r w:rsidRPr="000573D9">
        <w:rPr>
          <w:rFonts w:eastAsiaTheme="minorHAnsi"/>
          <w:b/>
          <w:bCs/>
          <w:snapToGrid/>
          <w:szCs w:val="24"/>
          <w:u w:val="single"/>
        </w:rPr>
        <w:t>Case Note Documentation if the Counselor Supports the Placement</w:t>
      </w:r>
    </w:p>
    <w:p w14:paraId="30017632" w14:textId="4FB800D4" w:rsidR="00BC1186" w:rsidRDefault="00BC1186" w:rsidP="00BC1186">
      <w:pPr>
        <w:widowControl/>
        <w:spacing w:after="160" w:line="259" w:lineRule="auto"/>
        <w:rPr>
          <w:rFonts w:eastAsiaTheme="minorHAnsi"/>
          <w:snapToGrid/>
          <w:szCs w:val="24"/>
        </w:rPr>
      </w:pPr>
      <w:bookmarkStart w:id="1" w:name="_Hlk37161742"/>
      <w:r w:rsidRPr="000573D9">
        <w:rPr>
          <w:rFonts w:eastAsiaTheme="minorHAnsi"/>
          <w:snapToGrid/>
          <w:szCs w:val="24"/>
        </w:rPr>
        <w:t>The following are sample case notes documenting the counselor’s process and decision to support the job placement.</w:t>
      </w:r>
    </w:p>
    <w:p w14:paraId="6104A43F" w14:textId="77777777" w:rsidR="00E64399" w:rsidRPr="000573D9" w:rsidRDefault="00E64399" w:rsidP="00BC1186">
      <w:pPr>
        <w:widowControl/>
        <w:spacing w:after="160" w:line="259" w:lineRule="auto"/>
        <w:rPr>
          <w:rFonts w:eastAsiaTheme="minorHAnsi"/>
          <w:snapToGrid/>
          <w:szCs w:val="24"/>
        </w:rPr>
      </w:pPr>
      <w:bookmarkStart w:id="2" w:name="_GoBack"/>
      <w:bookmarkEnd w:id="2"/>
    </w:p>
    <w:p w14:paraId="432016E8" w14:textId="77777777" w:rsidR="00BC1186" w:rsidRPr="000573D9" w:rsidRDefault="00BC1186" w:rsidP="00BC1186">
      <w:pPr>
        <w:widowControl/>
        <w:spacing w:after="160" w:line="259" w:lineRule="auto"/>
        <w:rPr>
          <w:rFonts w:eastAsiaTheme="minorHAnsi"/>
          <w:b/>
          <w:bCs/>
          <w:i/>
          <w:iCs/>
          <w:snapToGrid/>
          <w:szCs w:val="24"/>
        </w:rPr>
      </w:pPr>
      <w:r w:rsidRPr="000573D9">
        <w:rPr>
          <w:rFonts w:eastAsiaTheme="minorHAnsi"/>
          <w:b/>
          <w:bCs/>
          <w:i/>
          <w:iCs/>
          <w:snapToGrid/>
          <w:szCs w:val="24"/>
        </w:rPr>
        <w:lastRenderedPageBreak/>
        <w:t>Michael</w:t>
      </w:r>
    </w:p>
    <w:p w14:paraId="411BABB5" w14:textId="0BEE5B19" w:rsidR="00BC1186" w:rsidRPr="000573D9" w:rsidRDefault="00BC1186" w:rsidP="00BC1186">
      <w:pPr>
        <w:widowControl/>
        <w:spacing w:after="160" w:line="259" w:lineRule="auto"/>
        <w:rPr>
          <w:rFonts w:eastAsiaTheme="minorHAnsi"/>
          <w:i/>
          <w:iCs/>
          <w:snapToGrid/>
          <w:szCs w:val="24"/>
        </w:rPr>
      </w:pPr>
      <w:r w:rsidRPr="000573D9">
        <w:rPr>
          <w:rFonts w:eastAsiaTheme="minorHAnsi"/>
          <w:i/>
          <w:iCs/>
          <w:snapToGrid/>
          <w:szCs w:val="24"/>
        </w:rPr>
        <w:t xml:space="preserve">Michael is a current VR participant and is seeking immediate employment after experiencing furlough from his current employer due to COVID-19 protocols for non-essential businesses. He has previous retail experience and expressed interest in Stop and Shop, Warwick, located very close to his home. Michael is 35 years old and according to his medical records has no major underlying health conditions. Due to COVID-19 circumstances and </w:t>
      </w:r>
      <w:r w:rsidR="000E0C09" w:rsidRPr="000573D9">
        <w:rPr>
          <w:rFonts w:eastAsiaTheme="minorHAnsi"/>
          <w:i/>
          <w:iCs/>
          <w:snapToGrid/>
          <w:szCs w:val="24"/>
        </w:rPr>
        <w:t>for</w:t>
      </w:r>
      <w:r w:rsidRPr="000573D9">
        <w:rPr>
          <w:rFonts w:eastAsiaTheme="minorHAnsi"/>
          <w:i/>
          <w:iCs/>
          <w:snapToGrid/>
          <w:szCs w:val="24"/>
        </w:rPr>
        <w:t xml:space="preserve"> Michael to make an informed choice, VRC discussed the following, based on Labor Market information from the </w:t>
      </w:r>
      <w:r w:rsidR="000E0C09" w:rsidRPr="000573D9">
        <w:rPr>
          <w:rFonts w:eastAsiaTheme="minorHAnsi"/>
          <w:i/>
          <w:iCs/>
          <w:snapToGrid/>
          <w:szCs w:val="24"/>
        </w:rPr>
        <w:t>employer</w:t>
      </w:r>
      <w:r w:rsidRPr="000573D9">
        <w:rPr>
          <w:rFonts w:eastAsiaTheme="minorHAnsi"/>
          <w:i/>
          <w:iCs/>
          <w:snapToGrid/>
          <w:szCs w:val="24"/>
        </w:rPr>
        <w:t>:</w:t>
      </w:r>
    </w:p>
    <w:p w14:paraId="061C0D7A" w14:textId="35EC8784" w:rsidR="00BC1186" w:rsidRPr="000573D9" w:rsidRDefault="00BC1186" w:rsidP="00BC1186">
      <w:pPr>
        <w:widowControl/>
        <w:numPr>
          <w:ilvl w:val="0"/>
          <w:numId w:val="9"/>
        </w:numPr>
        <w:spacing w:after="160" w:line="259" w:lineRule="auto"/>
        <w:rPr>
          <w:i/>
          <w:iCs/>
          <w:snapToGrid/>
          <w:szCs w:val="24"/>
        </w:rPr>
      </w:pPr>
      <w:r w:rsidRPr="000573D9">
        <w:rPr>
          <w:i/>
          <w:iCs/>
          <w:snapToGrid/>
          <w:szCs w:val="24"/>
        </w:rPr>
        <w:t>Stop and S</w:t>
      </w:r>
      <w:r w:rsidR="000E0C09" w:rsidRPr="000573D9">
        <w:rPr>
          <w:i/>
          <w:iCs/>
          <w:snapToGrid/>
          <w:szCs w:val="24"/>
        </w:rPr>
        <w:t>h</w:t>
      </w:r>
      <w:r w:rsidRPr="000573D9">
        <w:rPr>
          <w:i/>
          <w:iCs/>
          <w:snapToGrid/>
          <w:szCs w:val="24"/>
        </w:rPr>
        <w:t>op is deemed an essential business, is fully operational and seeking part-time as well as temporary staff</w:t>
      </w:r>
    </w:p>
    <w:p w14:paraId="7D3DAA61" w14:textId="54448B90" w:rsidR="00BC1186" w:rsidRPr="000573D9" w:rsidRDefault="00BC1186" w:rsidP="00BC1186">
      <w:pPr>
        <w:widowControl/>
        <w:numPr>
          <w:ilvl w:val="0"/>
          <w:numId w:val="9"/>
        </w:numPr>
        <w:spacing w:after="160" w:line="259" w:lineRule="auto"/>
        <w:rPr>
          <w:i/>
          <w:iCs/>
          <w:snapToGrid/>
          <w:szCs w:val="24"/>
        </w:rPr>
      </w:pPr>
      <w:r w:rsidRPr="000573D9">
        <w:rPr>
          <w:i/>
          <w:iCs/>
          <w:snapToGrid/>
          <w:szCs w:val="24"/>
        </w:rPr>
        <w:t xml:space="preserve">Stop and Shop has measures in place to ensure the safety of their customers, staff &amp; job seekers: </w:t>
      </w:r>
      <w:hyperlink r:id="rId8" w:history="1">
        <w:r w:rsidR="000E0C09" w:rsidRPr="000573D9">
          <w:rPr>
            <w:rStyle w:val="Hyperlink"/>
            <w:rFonts w:eastAsiaTheme="minorHAnsi"/>
            <w:snapToGrid/>
            <w:szCs w:val="24"/>
          </w:rPr>
          <w:t>https://www.insidestopandshop.us/</w:t>
        </w:r>
      </w:hyperlink>
    </w:p>
    <w:p w14:paraId="47587745" w14:textId="15746B48" w:rsidR="00BC1186" w:rsidRPr="000573D9" w:rsidRDefault="00BC1186" w:rsidP="009C3BA6">
      <w:pPr>
        <w:widowControl/>
        <w:numPr>
          <w:ilvl w:val="0"/>
          <w:numId w:val="9"/>
        </w:numPr>
        <w:spacing w:after="160" w:line="259" w:lineRule="auto"/>
        <w:rPr>
          <w:rFonts w:eastAsiaTheme="minorHAnsi"/>
          <w:i/>
          <w:iCs/>
          <w:snapToGrid/>
          <w:szCs w:val="24"/>
        </w:rPr>
      </w:pPr>
      <w:r w:rsidRPr="000573D9">
        <w:rPr>
          <w:i/>
          <w:iCs/>
          <w:snapToGrid/>
          <w:szCs w:val="24"/>
        </w:rPr>
        <w:t>Applications are received online, however, interviews may take place at the store location (due, in part, to the customer facing nature of the positions</w:t>
      </w:r>
      <w:r w:rsidR="000E0C09" w:rsidRPr="000573D9">
        <w:rPr>
          <w:i/>
          <w:iCs/>
          <w:snapToGrid/>
          <w:szCs w:val="24"/>
        </w:rPr>
        <w:t>.</w:t>
      </w:r>
      <w:r w:rsidRPr="000573D9">
        <w:rPr>
          <w:i/>
          <w:iCs/>
          <w:snapToGrid/>
          <w:szCs w:val="24"/>
        </w:rPr>
        <w:t>)</w:t>
      </w:r>
    </w:p>
    <w:p w14:paraId="27E476D9" w14:textId="0F528092" w:rsidR="00BC1186" w:rsidRPr="000573D9" w:rsidRDefault="00BC1186" w:rsidP="00BC1186">
      <w:pPr>
        <w:widowControl/>
        <w:spacing w:after="160" w:line="259" w:lineRule="auto"/>
        <w:rPr>
          <w:rFonts w:eastAsiaTheme="minorHAnsi"/>
          <w:i/>
          <w:iCs/>
          <w:snapToGrid/>
          <w:szCs w:val="24"/>
        </w:rPr>
      </w:pPr>
      <w:r w:rsidRPr="000573D9">
        <w:rPr>
          <w:rFonts w:eastAsiaTheme="minorHAnsi"/>
          <w:i/>
          <w:iCs/>
          <w:snapToGrid/>
          <w:szCs w:val="24"/>
        </w:rPr>
        <w:t xml:space="preserve">Michael will consider the information and we’ll touch base again in 2 </w:t>
      </w:r>
      <w:r w:rsidR="000E0C09" w:rsidRPr="000573D9">
        <w:rPr>
          <w:rFonts w:eastAsiaTheme="minorHAnsi"/>
          <w:i/>
          <w:iCs/>
          <w:snapToGrid/>
          <w:szCs w:val="24"/>
        </w:rPr>
        <w:t>workdays</w:t>
      </w:r>
      <w:r w:rsidRPr="000573D9">
        <w:rPr>
          <w:rFonts w:eastAsiaTheme="minorHAnsi"/>
          <w:i/>
          <w:iCs/>
          <w:snapToGrid/>
          <w:szCs w:val="24"/>
        </w:rPr>
        <w:t xml:space="preserve"> to evaluate applying at Stop and Shop.</w:t>
      </w:r>
    </w:p>
    <w:p w14:paraId="3A17F211" w14:textId="77777777" w:rsidR="00BC1186" w:rsidRPr="000573D9" w:rsidRDefault="00BC1186" w:rsidP="00BC1186">
      <w:pPr>
        <w:widowControl/>
        <w:spacing w:after="160" w:line="259" w:lineRule="auto"/>
        <w:rPr>
          <w:rFonts w:eastAsiaTheme="minorHAnsi"/>
          <w:b/>
          <w:bCs/>
          <w:i/>
          <w:iCs/>
          <w:snapToGrid/>
          <w:szCs w:val="24"/>
        </w:rPr>
      </w:pPr>
      <w:r w:rsidRPr="000573D9">
        <w:rPr>
          <w:rFonts w:eastAsiaTheme="minorHAnsi"/>
          <w:b/>
          <w:bCs/>
          <w:i/>
          <w:iCs/>
          <w:snapToGrid/>
          <w:szCs w:val="24"/>
        </w:rPr>
        <w:t>Jennie</w:t>
      </w:r>
    </w:p>
    <w:bookmarkEnd w:id="1"/>
    <w:p w14:paraId="43AE54BD" w14:textId="37515E11" w:rsidR="00BC1186" w:rsidRPr="000573D9" w:rsidRDefault="00BC1186" w:rsidP="00BC1186">
      <w:pPr>
        <w:widowControl/>
        <w:spacing w:after="160" w:line="259" w:lineRule="auto"/>
        <w:rPr>
          <w:rFonts w:eastAsiaTheme="minorHAnsi"/>
          <w:i/>
          <w:iCs/>
          <w:snapToGrid/>
          <w:szCs w:val="24"/>
        </w:rPr>
      </w:pPr>
      <w:r w:rsidRPr="000573D9">
        <w:rPr>
          <w:rFonts w:eastAsiaTheme="minorHAnsi"/>
          <w:i/>
          <w:iCs/>
          <w:snapToGrid/>
          <w:szCs w:val="24"/>
        </w:rPr>
        <w:t xml:space="preserve">Jennie has been offered a bank teller position at Santander Bank. We discussed the potential risk of COVID 19 if she accepted the job. </w:t>
      </w:r>
      <w:r w:rsidR="000E0C09" w:rsidRPr="000573D9">
        <w:rPr>
          <w:rFonts w:eastAsiaTheme="minorHAnsi"/>
          <w:i/>
          <w:iCs/>
          <w:snapToGrid/>
          <w:szCs w:val="24"/>
        </w:rPr>
        <w:t xml:space="preserve"> </w:t>
      </w:r>
      <w:r w:rsidRPr="000573D9">
        <w:rPr>
          <w:rFonts w:eastAsiaTheme="minorHAnsi"/>
          <w:i/>
          <w:iCs/>
          <w:snapToGrid/>
          <w:szCs w:val="24"/>
        </w:rPr>
        <w:t xml:space="preserve">Jennie is 25 years old and in good health according to her primary care doctor. </w:t>
      </w:r>
      <w:r w:rsidR="000E0C09" w:rsidRPr="000573D9">
        <w:rPr>
          <w:rFonts w:eastAsiaTheme="minorHAnsi"/>
          <w:i/>
          <w:iCs/>
          <w:snapToGrid/>
          <w:szCs w:val="24"/>
        </w:rPr>
        <w:t xml:space="preserve"> </w:t>
      </w:r>
      <w:r w:rsidRPr="000573D9">
        <w:rPr>
          <w:rFonts w:eastAsiaTheme="minorHAnsi"/>
          <w:i/>
          <w:iCs/>
          <w:snapToGrid/>
          <w:szCs w:val="24"/>
        </w:rPr>
        <w:t xml:space="preserve">She lives with her sister who is 27 and is also in good health. </w:t>
      </w:r>
      <w:r w:rsidR="000E0C09" w:rsidRPr="000573D9">
        <w:rPr>
          <w:rFonts w:eastAsiaTheme="minorHAnsi"/>
          <w:i/>
          <w:iCs/>
          <w:snapToGrid/>
          <w:szCs w:val="24"/>
        </w:rPr>
        <w:t xml:space="preserve"> </w:t>
      </w:r>
      <w:r w:rsidRPr="000573D9">
        <w:rPr>
          <w:rFonts w:eastAsiaTheme="minorHAnsi"/>
          <w:i/>
          <w:iCs/>
          <w:snapToGrid/>
          <w:szCs w:val="24"/>
        </w:rPr>
        <w:t xml:space="preserve">No vulnerable individuals live with her who could be infected. </w:t>
      </w:r>
      <w:r w:rsidR="000E0C09" w:rsidRPr="000573D9">
        <w:rPr>
          <w:rFonts w:eastAsiaTheme="minorHAnsi"/>
          <w:i/>
          <w:iCs/>
          <w:snapToGrid/>
          <w:szCs w:val="24"/>
        </w:rPr>
        <w:t xml:space="preserve"> </w:t>
      </w:r>
      <w:r w:rsidRPr="000573D9">
        <w:rPr>
          <w:rFonts w:eastAsiaTheme="minorHAnsi"/>
          <w:i/>
          <w:iCs/>
          <w:snapToGrid/>
          <w:szCs w:val="24"/>
        </w:rPr>
        <w:t xml:space="preserve">We discussed the protocols that Santander Bank has put in place to keep staff safe. </w:t>
      </w:r>
      <w:r w:rsidR="000E0C09" w:rsidRPr="000573D9">
        <w:rPr>
          <w:rFonts w:eastAsiaTheme="minorHAnsi"/>
          <w:i/>
          <w:iCs/>
          <w:snapToGrid/>
          <w:szCs w:val="24"/>
        </w:rPr>
        <w:t xml:space="preserve"> </w:t>
      </w:r>
      <w:r w:rsidRPr="000573D9">
        <w:rPr>
          <w:rFonts w:eastAsiaTheme="minorHAnsi"/>
          <w:i/>
          <w:iCs/>
          <w:snapToGrid/>
          <w:szCs w:val="24"/>
        </w:rPr>
        <w:t xml:space="preserve">She will be working in the drive through and </w:t>
      </w:r>
      <w:r w:rsidR="000E0C09" w:rsidRPr="000573D9">
        <w:rPr>
          <w:rFonts w:eastAsiaTheme="minorHAnsi"/>
          <w:i/>
          <w:iCs/>
          <w:snapToGrid/>
          <w:szCs w:val="24"/>
        </w:rPr>
        <w:t xml:space="preserve">will </w:t>
      </w:r>
      <w:r w:rsidRPr="000573D9">
        <w:rPr>
          <w:rFonts w:eastAsiaTheme="minorHAnsi"/>
          <w:i/>
          <w:iCs/>
          <w:snapToGrid/>
          <w:szCs w:val="24"/>
        </w:rPr>
        <w:t xml:space="preserve">have no in person contact with customers. </w:t>
      </w:r>
      <w:r w:rsidR="000E0C09" w:rsidRPr="000573D9">
        <w:rPr>
          <w:rFonts w:eastAsiaTheme="minorHAnsi"/>
          <w:i/>
          <w:iCs/>
          <w:snapToGrid/>
          <w:szCs w:val="24"/>
        </w:rPr>
        <w:t xml:space="preserve"> </w:t>
      </w:r>
      <w:r w:rsidRPr="000573D9">
        <w:rPr>
          <w:rFonts w:eastAsiaTheme="minorHAnsi"/>
          <w:i/>
          <w:iCs/>
          <w:snapToGrid/>
          <w:szCs w:val="24"/>
        </w:rPr>
        <w:t xml:space="preserve">She would have limited contact with coworkers, but Santander Bank is requiring strict social distancing. The Bank also is deep cleaned daily and has hand sanitizer and disinfectant sprays available. Jennie’s sister will drive her to the job, so she does not have to take the bus. I discussed with Jennie that it was impossible to eliminate all risk. Based on the information she has she feels it is a safe option for her. </w:t>
      </w:r>
    </w:p>
    <w:p w14:paraId="1886DB6D" w14:textId="77777777" w:rsidR="00BC1186" w:rsidRPr="000573D9" w:rsidRDefault="00BC1186" w:rsidP="00BC1186">
      <w:pPr>
        <w:widowControl/>
        <w:spacing w:after="160" w:line="259" w:lineRule="auto"/>
        <w:rPr>
          <w:rFonts w:eastAsiaTheme="minorHAnsi"/>
          <w:b/>
          <w:bCs/>
          <w:snapToGrid/>
          <w:szCs w:val="24"/>
          <w:u w:val="single"/>
        </w:rPr>
      </w:pPr>
      <w:r w:rsidRPr="000573D9">
        <w:rPr>
          <w:rFonts w:eastAsiaTheme="minorHAnsi"/>
          <w:b/>
          <w:bCs/>
          <w:snapToGrid/>
          <w:szCs w:val="24"/>
          <w:u w:val="single"/>
        </w:rPr>
        <w:t>Case Note Documentation if the Counselor Does Not Support the Placement</w:t>
      </w:r>
    </w:p>
    <w:p w14:paraId="089CA4E4" w14:textId="77777777" w:rsidR="00BC1186" w:rsidRPr="000573D9" w:rsidRDefault="00BC1186" w:rsidP="00BC1186">
      <w:pPr>
        <w:widowControl/>
        <w:spacing w:after="160" w:line="259" w:lineRule="auto"/>
        <w:rPr>
          <w:rFonts w:eastAsiaTheme="minorHAnsi"/>
          <w:snapToGrid/>
          <w:szCs w:val="24"/>
        </w:rPr>
      </w:pPr>
      <w:r w:rsidRPr="000573D9">
        <w:rPr>
          <w:rFonts w:eastAsiaTheme="minorHAnsi"/>
          <w:snapToGrid/>
          <w:szCs w:val="24"/>
        </w:rPr>
        <w:t xml:space="preserve">The following is a sample case note documenting the counselor’s decision </w:t>
      </w:r>
      <w:r w:rsidRPr="000573D9">
        <w:rPr>
          <w:rFonts w:eastAsiaTheme="minorHAnsi"/>
          <w:snapToGrid/>
          <w:szCs w:val="24"/>
          <w:u w:val="single"/>
        </w:rPr>
        <w:t xml:space="preserve">not </w:t>
      </w:r>
      <w:r w:rsidRPr="000573D9">
        <w:rPr>
          <w:rFonts w:eastAsiaTheme="minorHAnsi"/>
          <w:snapToGrid/>
          <w:szCs w:val="24"/>
        </w:rPr>
        <w:t>to support the job placement.</w:t>
      </w:r>
    </w:p>
    <w:p w14:paraId="07580054" w14:textId="1ED0E90D" w:rsidR="000E0C09" w:rsidRPr="000573D9" w:rsidRDefault="000E0C09" w:rsidP="00BC1186">
      <w:pPr>
        <w:widowControl/>
        <w:spacing w:after="160" w:line="259" w:lineRule="auto"/>
        <w:rPr>
          <w:rFonts w:eastAsiaTheme="minorHAnsi"/>
          <w:b/>
          <w:bCs/>
          <w:i/>
          <w:iCs/>
          <w:snapToGrid/>
          <w:szCs w:val="24"/>
        </w:rPr>
      </w:pPr>
      <w:r w:rsidRPr="000573D9">
        <w:rPr>
          <w:rFonts w:eastAsiaTheme="minorHAnsi"/>
          <w:b/>
          <w:bCs/>
          <w:i/>
          <w:iCs/>
          <w:snapToGrid/>
          <w:szCs w:val="24"/>
        </w:rPr>
        <w:t>John</w:t>
      </w:r>
    </w:p>
    <w:p w14:paraId="7C6E6C75" w14:textId="3E5616F4" w:rsidR="00BC1186" w:rsidRPr="000573D9" w:rsidRDefault="00BC1186" w:rsidP="00BC1186">
      <w:pPr>
        <w:widowControl/>
        <w:spacing w:after="160" w:line="259" w:lineRule="auto"/>
        <w:rPr>
          <w:rFonts w:eastAsiaTheme="minorHAnsi"/>
          <w:i/>
          <w:iCs/>
          <w:snapToGrid/>
          <w:szCs w:val="24"/>
        </w:rPr>
      </w:pPr>
      <w:r w:rsidRPr="000573D9">
        <w:rPr>
          <w:rFonts w:eastAsiaTheme="minorHAnsi"/>
          <w:i/>
          <w:iCs/>
          <w:snapToGrid/>
          <w:szCs w:val="24"/>
        </w:rPr>
        <w:t xml:space="preserve">John is interested in applying to Stop and Shop as a grocery clerk. </w:t>
      </w:r>
      <w:r w:rsidR="000E0C09" w:rsidRPr="000573D9">
        <w:rPr>
          <w:rFonts w:eastAsiaTheme="minorHAnsi"/>
          <w:i/>
          <w:iCs/>
          <w:snapToGrid/>
          <w:szCs w:val="24"/>
        </w:rPr>
        <w:t xml:space="preserve"> </w:t>
      </w:r>
      <w:r w:rsidRPr="000573D9">
        <w:rPr>
          <w:rFonts w:eastAsiaTheme="minorHAnsi"/>
          <w:i/>
          <w:iCs/>
          <w:snapToGrid/>
          <w:szCs w:val="24"/>
        </w:rPr>
        <w:t>I discussed with John that even though he is only 55</w:t>
      </w:r>
      <w:r w:rsidR="000E0C09" w:rsidRPr="000573D9">
        <w:rPr>
          <w:rFonts w:eastAsiaTheme="minorHAnsi"/>
          <w:i/>
          <w:iCs/>
          <w:snapToGrid/>
          <w:szCs w:val="24"/>
        </w:rPr>
        <w:t>,</w:t>
      </w:r>
      <w:r w:rsidRPr="000573D9">
        <w:rPr>
          <w:rFonts w:eastAsiaTheme="minorHAnsi"/>
          <w:i/>
          <w:iCs/>
          <w:snapToGrid/>
          <w:szCs w:val="24"/>
        </w:rPr>
        <w:t xml:space="preserve"> he does have cardiovascular disease which puts him at higher risk for </w:t>
      </w:r>
      <w:r w:rsidRPr="000573D9">
        <w:rPr>
          <w:rFonts w:eastAsiaTheme="minorHAnsi"/>
          <w:i/>
          <w:iCs/>
          <w:snapToGrid/>
          <w:szCs w:val="24"/>
        </w:rPr>
        <w:lastRenderedPageBreak/>
        <w:t xml:space="preserve">COVID 19. </w:t>
      </w:r>
      <w:r w:rsidR="000E0C09" w:rsidRPr="000573D9">
        <w:rPr>
          <w:rFonts w:eastAsiaTheme="minorHAnsi"/>
          <w:i/>
          <w:iCs/>
          <w:snapToGrid/>
          <w:szCs w:val="24"/>
        </w:rPr>
        <w:t xml:space="preserve"> </w:t>
      </w:r>
      <w:r w:rsidRPr="000573D9">
        <w:rPr>
          <w:rFonts w:eastAsiaTheme="minorHAnsi"/>
          <w:i/>
          <w:iCs/>
          <w:snapToGrid/>
          <w:szCs w:val="24"/>
        </w:rPr>
        <w:t>I shared with him I felt this work environment was too risky for him.</w:t>
      </w:r>
      <w:r w:rsidR="000E0C09" w:rsidRPr="000573D9">
        <w:rPr>
          <w:rFonts w:eastAsiaTheme="minorHAnsi"/>
          <w:i/>
          <w:iCs/>
          <w:snapToGrid/>
          <w:szCs w:val="24"/>
        </w:rPr>
        <w:t xml:space="preserve"> </w:t>
      </w:r>
      <w:r w:rsidRPr="000573D9">
        <w:rPr>
          <w:rFonts w:eastAsiaTheme="minorHAnsi"/>
          <w:i/>
          <w:iCs/>
          <w:snapToGrid/>
          <w:szCs w:val="24"/>
        </w:rPr>
        <w:t xml:space="preserve"> John feels he must work right now. I suggested we research with the CRP alternative job opportunities that might be safer options. John feels he does not have time to explore other options and told me he plans to apply to Stop and Shop. I told John I could not support his decision and strongly urged him to reconsider. He requested funds for work clothing. I denied this request because VR cannot support this job opportunity.</w:t>
      </w:r>
    </w:p>
    <w:p w14:paraId="4D9A4B05" w14:textId="5C49B3F0" w:rsidR="00664600" w:rsidRPr="005155DB" w:rsidRDefault="00664600" w:rsidP="00BC1186">
      <w:pPr>
        <w:rPr>
          <w:szCs w:val="24"/>
        </w:rPr>
      </w:pPr>
    </w:p>
    <w:sectPr w:rsidR="00664600" w:rsidRPr="005155DB" w:rsidSect="00EE736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662" w:left="1440" w:header="1008" w:footer="61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ABD6" w14:textId="77777777" w:rsidR="00C76B91" w:rsidRDefault="00C76B91">
      <w:r>
        <w:separator/>
      </w:r>
    </w:p>
  </w:endnote>
  <w:endnote w:type="continuationSeparator" w:id="0">
    <w:p w14:paraId="5562D217" w14:textId="77777777" w:rsidR="00C76B91" w:rsidRDefault="00C7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24C6" w14:textId="77777777" w:rsidR="002C4FE9" w:rsidRDefault="002C4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A7D8" w14:textId="77777777" w:rsidR="00505963" w:rsidRDefault="008E565D">
    <w:pPr>
      <w:pStyle w:val="Footer"/>
      <w:jc w:val="center"/>
      <w:rPr>
        <w:color w:val="000080"/>
      </w:rPr>
    </w:pPr>
    <w:r>
      <w:rPr>
        <w:color w:val="000080"/>
      </w:rPr>
      <w:t>http://www.ors.ri.gov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DF34" w14:textId="77777777" w:rsidR="00505963" w:rsidRPr="00240E52" w:rsidRDefault="00E64399" w:rsidP="00240E52">
    <w:pPr>
      <w:pStyle w:val="Footer"/>
      <w:jc w:val="center"/>
      <w:rPr>
        <w:color w:val="003366"/>
      </w:rPr>
    </w:pPr>
    <w:hyperlink r:id="rId1" w:history="1">
      <w:r w:rsidR="008E565D" w:rsidRPr="00240E52">
        <w:rPr>
          <w:rStyle w:val="Hyperlink"/>
          <w:color w:val="003366"/>
        </w:rPr>
        <w:t>www.ors.ri.gov</w:t>
      </w:r>
    </w:hyperlink>
    <w:r w:rsidR="008E565D" w:rsidRPr="00240E52">
      <w:rPr>
        <w:color w:val="00336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DA4B" w14:textId="77777777" w:rsidR="00C76B91" w:rsidRDefault="00C76B91">
      <w:r>
        <w:separator/>
      </w:r>
    </w:p>
  </w:footnote>
  <w:footnote w:type="continuationSeparator" w:id="0">
    <w:p w14:paraId="74D76DE5" w14:textId="77777777" w:rsidR="00C76B91" w:rsidRDefault="00C7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6636" w14:textId="77777777" w:rsidR="002C4FE9" w:rsidRDefault="002C4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B68A" w14:textId="77777777" w:rsidR="00505963" w:rsidRDefault="0005180F">
    <w:pPr>
      <w:pStyle w:val="Header"/>
    </w:pPr>
    <w:r>
      <w:rPr>
        <w:noProof/>
        <w:snapToGrid/>
        <w:sz w:val="20"/>
      </w:rPr>
      <w:drawing>
        <wp:anchor distT="0" distB="0" distL="114300" distR="114300" simplePos="0" relativeHeight="251660288" behindDoc="0" locked="0" layoutInCell="1" allowOverlap="1" wp14:anchorId="65BB3671" wp14:editId="5A248A08">
          <wp:simplePos x="0" y="0"/>
          <wp:positionH relativeFrom="column">
            <wp:posOffset>-449580</wp:posOffset>
          </wp:positionH>
          <wp:positionV relativeFrom="paragraph">
            <wp:posOffset>-340360</wp:posOffset>
          </wp:positionV>
          <wp:extent cx="1229360" cy="1190625"/>
          <wp:effectExtent l="0" t="0" r="8890" b="9525"/>
          <wp:wrapNone/>
          <wp:docPr id="3" name="Picture 3" descr="State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0"/>
      </w:rPr>
      <mc:AlternateContent>
        <mc:Choice Requires="wps">
          <w:drawing>
            <wp:anchor distT="0" distB="0" distL="114300" distR="114300" simplePos="0" relativeHeight="251659264" behindDoc="0" locked="0" layoutInCell="1" allowOverlap="1" wp14:anchorId="46D02DD9" wp14:editId="3B7BA89C">
              <wp:simplePos x="0" y="0"/>
              <wp:positionH relativeFrom="column">
                <wp:posOffset>-20955</wp:posOffset>
              </wp:positionH>
              <wp:positionV relativeFrom="paragraph">
                <wp:posOffset>-319405</wp:posOffset>
              </wp:positionV>
              <wp:extent cx="5979160" cy="1518285"/>
              <wp:effectExtent l="0" t="4445" r="4445" b="1270"/>
              <wp:wrapTight wrapText="bothSides">
                <wp:wrapPolygon edited="0">
                  <wp:start x="-44" y="0"/>
                  <wp:lineTo x="-44" y="21347"/>
                  <wp:lineTo x="21600" y="21347"/>
                  <wp:lineTo x="21600" y="0"/>
                  <wp:lineTo x="-4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51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04D27" w14:textId="77777777" w:rsidR="00505963" w:rsidRDefault="008E565D">
                          <w:pPr>
                            <w:pStyle w:val="BodyText"/>
                            <w:rPr>
                              <w:color w:val="000080"/>
                              <w:sz w:val="32"/>
                            </w:rPr>
                          </w:pPr>
                          <w:r>
                            <w:rPr>
                              <w:color w:val="000080"/>
                              <w:sz w:val="32"/>
                            </w:rPr>
                            <w:t xml:space="preserve">State of </w:t>
                          </w:r>
                          <w:smartTag w:uri="urn:schemas-microsoft-com:office:smarttags" w:element="State">
                            <w:r>
                              <w:rPr>
                                <w:color w:val="000080"/>
                                <w:sz w:val="32"/>
                              </w:rPr>
                              <w:t>Rhode Island</w:t>
                            </w:r>
                          </w:smartTag>
                          <w:r>
                            <w:rPr>
                              <w:color w:val="000080"/>
                              <w:sz w:val="32"/>
                            </w:rPr>
                            <w:t xml:space="preserve"> and </w:t>
                          </w:r>
                          <w:smartTag w:uri="urn:schemas-microsoft-com:office:smarttags" w:element="place">
                            <w:smartTag w:uri="urn:schemas-microsoft-com:office:smarttags" w:element="City">
                              <w:r>
                                <w:rPr>
                                  <w:color w:val="000080"/>
                                  <w:sz w:val="32"/>
                                </w:rPr>
                                <w:t>Providence</w:t>
                              </w:r>
                            </w:smartTag>
                          </w:smartTag>
                          <w:r>
                            <w:rPr>
                              <w:color w:val="000080"/>
                              <w:sz w:val="32"/>
                            </w:rPr>
                            <w:t xml:space="preserve"> Plantations</w:t>
                          </w:r>
                        </w:p>
                        <w:p w14:paraId="309C9AE6" w14:textId="77777777" w:rsidR="00505963" w:rsidRDefault="008E565D">
                          <w:pPr>
                            <w:pStyle w:val="BodyText"/>
                            <w:rPr>
                              <w:color w:val="000080"/>
                              <w:sz w:val="32"/>
                            </w:rPr>
                          </w:pPr>
                          <w:r>
                            <w:rPr>
                              <w:color w:val="000080"/>
                              <w:sz w:val="32"/>
                            </w:rPr>
                            <w:t>Department of Human Services</w:t>
                          </w:r>
                        </w:p>
                        <w:p w14:paraId="02EF3935" w14:textId="77777777" w:rsidR="00505963" w:rsidRDefault="008E565D">
                          <w:pPr>
                            <w:pStyle w:val="BodyText"/>
                            <w:rPr>
                              <w:color w:val="000080"/>
                              <w:sz w:val="32"/>
                            </w:rPr>
                          </w:pPr>
                          <w:r>
                            <w:rPr>
                              <w:color w:val="000080"/>
                              <w:sz w:val="32"/>
                            </w:rPr>
                            <w:t>Office of Rehabilitation Services</w:t>
                          </w:r>
                        </w:p>
                        <w:p w14:paraId="2E725CF4" w14:textId="77777777" w:rsidR="00505963" w:rsidRDefault="008E565D">
                          <w:pPr>
                            <w:jc w:val="center"/>
                            <w:rPr>
                              <w:color w:val="000080"/>
                              <w:sz w:val="20"/>
                            </w:rPr>
                          </w:pPr>
                          <w:smartTag w:uri="urn:schemas-microsoft-com:office:smarttags" w:element="Street">
                            <w:smartTag w:uri="urn:schemas-microsoft-com:office:smarttags" w:element="address">
                              <w:r>
                                <w:rPr>
                                  <w:color w:val="000080"/>
                                  <w:sz w:val="20"/>
                                </w:rPr>
                                <w:t>40 Fountain Street</w:t>
                              </w:r>
                            </w:smartTag>
                          </w:smartTag>
                        </w:p>
                        <w:p w14:paraId="7464C70B" w14:textId="77777777" w:rsidR="00505963" w:rsidRDefault="008E565D">
                          <w:pPr>
                            <w:jc w:val="center"/>
                            <w:rPr>
                              <w:color w:val="000080"/>
                              <w:sz w:val="20"/>
                            </w:rPr>
                          </w:pPr>
                          <w:smartTag w:uri="urn:schemas-microsoft-com:office:smarttags" w:element="place">
                            <w:smartTag w:uri="urn:schemas-microsoft-com:office:smarttags" w:element="City">
                              <w:r>
                                <w:rPr>
                                  <w:color w:val="000080"/>
                                  <w:sz w:val="20"/>
                                </w:rPr>
                                <w:t>Providence</w:t>
                              </w:r>
                            </w:smartTag>
                            <w:r>
                              <w:rPr>
                                <w:color w:val="000080"/>
                                <w:sz w:val="20"/>
                              </w:rPr>
                              <w:t xml:space="preserve">, </w:t>
                            </w:r>
                            <w:smartTag w:uri="urn:schemas-microsoft-com:office:smarttags" w:element="State">
                              <w:r>
                                <w:rPr>
                                  <w:color w:val="000080"/>
                                  <w:sz w:val="20"/>
                                </w:rPr>
                                <w:t>RI</w:t>
                              </w:r>
                            </w:smartTag>
                            <w:r>
                              <w:rPr>
                                <w:color w:val="000080"/>
                                <w:sz w:val="20"/>
                              </w:rPr>
                              <w:t xml:space="preserve"> </w:t>
                            </w:r>
                            <w:smartTag w:uri="urn:schemas-microsoft-com:office:smarttags" w:element="PostalCode">
                              <w:r>
                                <w:rPr>
                                  <w:color w:val="000080"/>
                                  <w:sz w:val="20"/>
                                </w:rPr>
                                <w:t>02903</w:t>
                              </w:r>
                            </w:smartTag>
                          </w:smartTag>
                        </w:p>
                        <w:p w14:paraId="5934F000" w14:textId="77777777" w:rsidR="00505963" w:rsidRDefault="008E565D">
                          <w:pPr>
                            <w:jc w:val="center"/>
                            <w:rPr>
                              <w:color w:val="000080"/>
                              <w:sz w:val="20"/>
                            </w:rPr>
                          </w:pPr>
                          <w:r>
                            <w:rPr>
                              <w:color w:val="000080"/>
                              <w:sz w:val="20"/>
                            </w:rPr>
                            <w:t>401-421-</w:t>
                          </w:r>
                          <w:proofErr w:type="gramStart"/>
                          <w:r>
                            <w:rPr>
                              <w:color w:val="000080"/>
                              <w:sz w:val="20"/>
                            </w:rPr>
                            <w:t>7005  ~</w:t>
                          </w:r>
                          <w:proofErr w:type="gramEnd"/>
                          <w:r>
                            <w:rPr>
                              <w:color w:val="000080"/>
                              <w:sz w:val="20"/>
                            </w:rPr>
                            <w:t xml:space="preserve"> 401-222-3574 FAX</w:t>
                          </w:r>
                        </w:p>
                        <w:p w14:paraId="5EE80557" w14:textId="77777777" w:rsidR="00505963" w:rsidRDefault="008E565D">
                          <w:pPr>
                            <w:pStyle w:val="BodyText"/>
                            <w:rPr>
                              <w:b w:val="0"/>
                              <w:color w:val="0000FF"/>
                              <w:sz w:val="32"/>
                            </w:rPr>
                          </w:pPr>
                          <w:r>
                            <w:rPr>
                              <w:b w:val="0"/>
                              <w:color w:val="000080"/>
                              <w:sz w:val="20"/>
                            </w:rPr>
                            <w:t xml:space="preserve">TDD (401) 421-7016 ~ </w:t>
                          </w:r>
                          <w:proofErr w:type="gramStart"/>
                          <w:r>
                            <w:rPr>
                              <w:b w:val="0"/>
                              <w:color w:val="000080"/>
                              <w:sz w:val="20"/>
                            </w:rPr>
                            <w:t>Spanish  (</w:t>
                          </w:r>
                          <w:proofErr w:type="gramEnd"/>
                          <w:r>
                            <w:rPr>
                              <w:b w:val="0"/>
                              <w:color w:val="000080"/>
                              <w:sz w:val="20"/>
                            </w:rPr>
                            <w:t>401) 272-8090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2DD9" id="_x0000_t202" coordsize="21600,21600" o:spt="202" path="m,l,21600r21600,l21600,xe">
              <v:stroke joinstyle="miter"/>
              <v:path gradientshapeok="t" o:connecttype="rect"/>
            </v:shapetype>
            <v:shape id="Text Box 2" o:spid="_x0000_s1026" type="#_x0000_t202" style="position:absolute;margin-left:-1.65pt;margin-top:-25.15pt;width:470.8pt;height:1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epgw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" stroked="f">
              <v:textbox>
                <w:txbxContent>
                  <w:p w14:paraId="12004D27" w14:textId="77777777" w:rsidR="00505963" w:rsidRDefault="008E565D">
                    <w:pPr>
                      <w:pStyle w:val="BodyText"/>
                      <w:rPr>
                        <w:color w:val="000080"/>
                        <w:sz w:val="32"/>
                      </w:rPr>
                    </w:pPr>
                    <w:r>
                      <w:rPr>
                        <w:color w:val="000080"/>
                        <w:sz w:val="32"/>
                      </w:rPr>
                      <w:t xml:space="preserve">State of </w:t>
                    </w:r>
                    <w:smartTag w:uri="urn:schemas-microsoft-com:office:smarttags" w:element="State">
                      <w:r>
                        <w:rPr>
                          <w:color w:val="000080"/>
                          <w:sz w:val="32"/>
                        </w:rPr>
                        <w:t>Rhode Island</w:t>
                      </w:r>
                    </w:smartTag>
                    <w:r>
                      <w:rPr>
                        <w:color w:val="000080"/>
                        <w:sz w:val="32"/>
                      </w:rPr>
                      <w:t xml:space="preserve"> and </w:t>
                    </w:r>
                    <w:smartTag w:uri="urn:schemas-microsoft-com:office:smarttags" w:element="place">
                      <w:smartTag w:uri="urn:schemas-microsoft-com:office:smarttags" w:element="City">
                        <w:r>
                          <w:rPr>
                            <w:color w:val="000080"/>
                            <w:sz w:val="32"/>
                          </w:rPr>
                          <w:t>Providence</w:t>
                        </w:r>
                      </w:smartTag>
                    </w:smartTag>
                    <w:r>
                      <w:rPr>
                        <w:color w:val="000080"/>
                        <w:sz w:val="32"/>
                      </w:rPr>
                      <w:t xml:space="preserve"> Plantations</w:t>
                    </w:r>
                  </w:p>
                  <w:p w14:paraId="309C9AE6" w14:textId="77777777" w:rsidR="00505963" w:rsidRDefault="008E565D">
                    <w:pPr>
                      <w:pStyle w:val="BodyText"/>
                      <w:rPr>
                        <w:color w:val="000080"/>
                        <w:sz w:val="32"/>
                      </w:rPr>
                    </w:pPr>
                    <w:r>
                      <w:rPr>
                        <w:color w:val="000080"/>
                        <w:sz w:val="32"/>
                      </w:rPr>
                      <w:t>Department of Human Services</w:t>
                    </w:r>
                  </w:p>
                  <w:p w14:paraId="02EF3935" w14:textId="77777777" w:rsidR="00505963" w:rsidRDefault="008E565D">
                    <w:pPr>
                      <w:pStyle w:val="BodyText"/>
                      <w:rPr>
                        <w:color w:val="000080"/>
                        <w:sz w:val="32"/>
                      </w:rPr>
                    </w:pPr>
                    <w:r>
                      <w:rPr>
                        <w:color w:val="000080"/>
                        <w:sz w:val="32"/>
                      </w:rPr>
                      <w:t>Office of Rehabilitation Services</w:t>
                    </w:r>
                  </w:p>
                  <w:p w14:paraId="2E725CF4" w14:textId="77777777" w:rsidR="00505963" w:rsidRDefault="008E565D">
                    <w:pPr>
                      <w:jc w:val="center"/>
                      <w:rPr>
                        <w:color w:val="000080"/>
                        <w:sz w:val="20"/>
                      </w:rPr>
                    </w:pPr>
                    <w:smartTag w:uri="urn:schemas-microsoft-com:office:smarttags" w:element="Street">
                      <w:smartTag w:uri="urn:schemas-microsoft-com:office:smarttags" w:element="address">
                        <w:r>
                          <w:rPr>
                            <w:color w:val="000080"/>
                            <w:sz w:val="20"/>
                          </w:rPr>
                          <w:t>40 Fountain Street</w:t>
                        </w:r>
                      </w:smartTag>
                    </w:smartTag>
                  </w:p>
                  <w:p w14:paraId="7464C70B" w14:textId="77777777" w:rsidR="00505963" w:rsidRDefault="008E565D">
                    <w:pPr>
                      <w:jc w:val="center"/>
                      <w:rPr>
                        <w:color w:val="000080"/>
                        <w:sz w:val="20"/>
                      </w:rPr>
                    </w:pPr>
                    <w:smartTag w:uri="urn:schemas-microsoft-com:office:smarttags" w:element="place">
                      <w:smartTag w:uri="urn:schemas-microsoft-com:office:smarttags" w:element="City">
                        <w:r>
                          <w:rPr>
                            <w:color w:val="000080"/>
                            <w:sz w:val="20"/>
                          </w:rPr>
                          <w:t>Providence</w:t>
                        </w:r>
                      </w:smartTag>
                      <w:r>
                        <w:rPr>
                          <w:color w:val="000080"/>
                          <w:sz w:val="20"/>
                        </w:rPr>
                        <w:t xml:space="preserve">, </w:t>
                      </w:r>
                      <w:smartTag w:uri="urn:schemas-microsoft-com:office:smarttags" w:element="State">
                        <w:r>
                          <w:rPr>
                            <w:color w:val="000080"/>
                            <w:sz w:val="20"/>
                          </w:rPr>
                          <w:t>RI</w:t>
                        </w:r>
                      </w:smartTag>
                      <w:r>
                        <w:rPr>
                          <w:color w:val="000080"/>
                          <w:sz w:val="20"/>
                        </w:rPr>
                        <w:t xml:space="preserve"> </w:t>
                      </w:r>
                      <w:smartTag w:uri="urn:schemas-microsoft-com:office:smarttags" w:element="PostalCode">
                        <w:r>
                          <w:rPr>
                            <w:color w:val="000080"/>
                            <w:sz w:val="20"/>
                          </w:rPr>
                          <w:t>02903</w:t>
                        </w:r>
                      </w:smartTag>
                    </w:smartTag>
                  </w:p>
                  <w:p w14:paraId="5934F000" w14:textId="77777777" w:rsidR="00505963" w:rsidRDefault="008E565D">
                    <w:pPr>
                      <w:jc w:val="center"/>
                      <w:rPr>
                        <w:color w:val="000080"/>
                        <w:sz w:val="20"/>
                      </w:rPr>
                    </w:pPr>
                    <w:r>
                      <w:rPr>
                        <w:color w:val="000080"/>
                        <w:sz w:val="20"/>
                      </w:rPr>
                      <w:t>401-421-</w:t>
                    </w:r>
                    <w:proofErr w:type="gramStart"/>
                    <w:r>
                      <w:rPr>
                        <w:color w:val="000080"/>
                        <w:sz w:val="20"/>
                      </w:rPr>
                      <w:t>7005  ~</w:t>
                    </w:r>
                    <w:proofErr w:type="gramEnd"/>
                    <w:r>
                      <w:rPr>
                        <w:color w:val="000080"/>
                        <w:sz w:val="20"/>
                      </w:rPr>
                      <w:t xml:space="preserve"> 401-222-3574 FAX</w:t>
                    </w:r>
                  </w:p>
                  <w:p w14:paraId="5EE80557" w14:textId="77777777" w:rsidR="00505963" w:rsidRDefault="008E565D">
                    <w:pPr>
                      <w:pStyle w:val="BodyText"/>
                      <w:rPr>
                        <w:b w:val="0"/>
                        <w:color w:val="0000FF"/>
                        <w:sz w:val="32"/>
                      </w:rPr>
                    </w:pPr>
                    <w:r>
                      <w:rPr>
                        <w:b w:val="0"/>
                        <w:color w:val="000080"/>
                        <w:sz w:val="20"/>
                      </w:rPr>
                      <w:t xml:space="preserve">TDD (401) 421-7016 ~ </w:t>
                    </w:r>
                    <w:proofErr w:type="gramStart"/>
                    <w:r>
                      <w:rPr>
                        <w:b w:val="0"/>
                        <w:color w:val="000080"/>
                        <w:sz w:val="20"/>
                      </w:rPr>
                      <w:t>Spanish  (</w:t>
                    </w:r>
                    <w:proofErr w:type="gramEnd"/>
                    <w:r>
                      <w:rPr>
                        <w:b w:val="0"/>
                        <w:color w:val="000080"/>
                        <w:sz w:val="20"/>
                      </w:rPr>
                      <w:t>401) 272-8090</w:t>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CB57" w14:textId="77777777" w:rsidR="002C4FE9" w:rsidRDefault="002C4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339"/>
    <w:multiLevelType w:val="hybridMultilevel"/>
    <w:tmpl w:val="534E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7237"/>
    <w:multiLevelType w:val="hybridMultilevel"/>
    <w:tmpl w:val="CF26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611F1"/>
    <w:multiLevelType w:val="hybridMultilevel"/>
    <w:tmpl w:val="8426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4B86"/>
    <w:multiLevelType w:val="multilevel"/>
    <w:tmpl w:val="14463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520FC8"/>
    <w:multiLevelType w:val="hybridMultilevel"/>
    <w:tmpl w:val="EB90765A"/>
    <w:lvl w:ilvl="0" w:tplc="F1F26CB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941CA4"/>
    <w:multiLevelType w:val="hybridMultilevel"/>
    <w:tmpl w:val="D1B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F961D0"/>
    <w:multiLevelType w:val="hybridMultilevel"/>
    <w:tmpl w:val="46D8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5503F"/>
    <w:multiLevelType w:val="hybridMultilevel"/>
    <w:tmpl w:val="75D2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F9580B"/>
    <w:multiLevelType w:val="multilevel"/>
    <w:tmpl w:val="ACB6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2"/>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0F"/>
    <w:rsid w:val="0001529F"/>
    <w:rsid w:val="0005180F"/>
    <w:rsid w:val="00052D22"/>
    <w:rsid w:val="000573D9"/>
    <w:rsid w:val="0006132B"/>
    <w:rsid w:val="000E0C09"/>
    <w:rsid w:val="00101129"/>
    <w:rsid w:val="001338EC"/>
    <w:rsid w:val="001A2460"/>
    <w:rsid w:val="001D4833"/>
    <w:rsid w:val="002570CB"/>
    <w:rsid w:val="002C078E"/>
    <w:rsid w:val="002C4FE9"/>
    <w:rsid w:val="00301D8F"/>
    <w:rsid w:val="00323B20"/>
    <w:rsid w:val="00350735"/>
    <w:rsid w:val="003E020A"/>
    <w:rsid w:val="00422A09"/>
    <w:rsid w:val="0045295A"/>
    <w:rsid w:val="00462AB4"/>
    <w:rsid w:val="004C090B"/>
    <w:rsid w:val="005155DB"/>
    <w:rsid w:val="005D57DA"/>
    <w:rsid w:val="006201BB"/>
    <w:rsid w:val="00664600"/>
    <w:rsid w:val="0071020B"/>
    <w:rsid w:val="00720448"/>
    <w:rsid w:val="008601F5"/>
    <w:rsid w:val="008A4A67"/>
    <w:rsid w:val="008E565D"/>
    <w:rsid w:val="00935544"/>
    <w:rsid w:val="009F1ED4"/>
    <w:rsid w:val="00B77428"/>
    <w:rsid w:val="00BC1186"/>
    <w:rsid w:val="00BE756B"/>
    <w:rsid w:val="00C44DCD"/>
    <w:rsid w:val="00C62A20"/>
    <w:rsid w:val="00C76B91"/>
    <w:rsid w:val="00D0076B"/>
    <w:rsid w:val="00D02316"/>
    <w:rsid w:val="00D17C8E"/>
    <w:rsid w:val="00D52629"/>
    <w:rsid w:val="00E006CC"/>
    <w:rsid w:val="00E15C14"/>
    <w:rsid w:val="00E40018"/>
    <w:rsid w:val="00E64399"/>
    <w:rsid w:val="00EE672B"/>
    <w:rsid w:val="00F727C0"/>
    <w:rsid w:val="00F822A1"/>
    <w:rsid w:val="00FA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36865"/>
    <o:shapelayout v:ext="edit">
      <o:idmap v:ext="edit" data="1"/>
    </o:shapelayout>
  </w:shapeDefaults>
  <w:decimalSymbol w:val="."/>
  <w:listSeparator w:val=","/>
  <w14:docId w14:val="38675E16"/>
  <w15:chartTrackingRefBased/>
  <w15:docId w15:val="{F46BEE3F-C8F5-409A-9911-B62ABBB3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180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180F"/>
    <w:pPr>
      <w:jc w:val="center"/>
    </w:pPr>
    <w:rPr>
      <w:rFonts w:ascii="CG Times" w:hAnsi="CG Times"/>
      <w:b/>
      <w:sz w:val="36"/>
    </w:rPr>
  </w:style>
  <w:style w:type="character" w:customStyle="1" w:styleId="BodyTextChar">
    <w:name w:val="Body Text Char"/>
    <w:basedOn w:val="DefaultParagraphFont"/>
    <w:link w:val="BodyText"/>
    <w:rsid w:val="0005180F"/>
    <w:rPr>
      <w:rFonts w:ascii="CG Times" w:eastAsia="Times New Roman" w:hAnsi="CG Times" w:cs="Times New Roman"/>
      <w:b/>
      <w:snapToGrid w:val="0"/>
      <w:sz w:val="36"/>
      <w:szCs w:val="20"/>
    </w:rPr>
  </w:style>
  <w:style w:type="paragraph" w:styleId="Header">
    <w:name w:val="header"/>
    <w:basedOn w:val="Normal"/>
    <w:link w:val="HeaderChar"/>
    <w:rsid w:val="0005180F"/>
    <w:pPr>
      <w:tabs>
        <w:tab w:val="center" w:pos="4320"/>
        <w:tab w:val="right" w:pos="8640"/>
      </w:tabs>
    </w:pPr>
  </w:style>
  <w:style w:type="character" w:customStyle="1" w:styleId="HeaderChar">
    <w:name w:val="Header Char"/>
    <w:basedOn w:val="DefaultParagraphFont"/>
    <w:link w:val="Header"/>
    <w:rsid w:val="0005180F"/>
    <w:rPr>
      <w:rFonts w:ascii="Times New Roman" w:eastAsia="Times New Roman" w:hAnsi="Times New Roman" w:cs="Times New Roman"/>
      <w:snapToGrid w:val="0"/>
      <w:sz w:val="24"/>
      <w:szCs w:val="20"/>
    </w:rPr>
  </w:style>
  <w:style w:type="paragraph" w:styleId="Footer">
    <w:name w:val="footer"/>
    <w:basedOn w:val="Normal"/>
    <w:link w:val="FooterChar"/>
    <w:rsid w:val="0005180F"/>
    <w:pPr>
      <w:tabs>
        <w:tab w:val="center" w:pos="4320"/>
        <w:tab w:val="right" w:pos="8640"/>
      </w:tabs>
    </w:pPr>
  </w:style>
  <w:style w:type="character" w:customStyle="1" w:styleId="FooterChar">
    <w:name w:val="Footer Char"/>
    <w:basedOn w:val="DefaultParagraphFont"/>
    <w:link w:val="Footer"/>
    <w:rsid w:val="0005180F"/>
    <w:rPr>
      <w:rFonts w:ascii="Times New Roman" w:eastAsia="Times New Roman" w:hAnsi="Times New Roman" w:cs="Times New Roman"/>
      <w:snapToGrid w:val="0"/>
      <w:sz w:val="24"/>
      <w:szCs w:val="20"/>
    </w:rPr>
  </w:style>
  <w:style w:type="character" w:styleId="Hyperlink">
    <w:name w:val="Hyperlink"/>
    <w:rsid w:val="0005180F"/>
    <w:rPr>
      <w:color w:val="0000FF"/>
      <w:u w:val="single"/>
    </w:rPr>
  </w:style>
  <w:style w:type="paragraph" w:styleId="ListParagraph">
    <w:name w:val="List Paragraph"/>
    <w:basedOn w:val="Normal"/>
    <w:uiPriority w:val="34"/>
    <w:qFormat/>
    <w:rsid w:val="00D52629"/>
    <w:pPr>
      <w:ind w:left="720"/>
      <w:contextualSpacing/>
    </w:pPr>
  </w:style>
  <w:style w:type="paragraph" w:customStyle="1" w:styleId="xmsonormal">
    <w:name w:val="x_msonormal"/>
    <w:basedOn w:val="Normal"/>
    <w:rsid w:val="0071020B"/>
    <w:pPr>
      <w:widowControl/>
    </w:pPr>
    <w:rPr>
      <w:rFonts w:ascii="Calibri" w:eastAsiaTheme="minorHAnsi" w:hAnsi="Calibri" w:cs="Calibri"/>
      <w:snapToGrid/>
      <w:sz w:val="22"/>
      <w:szCs w:val="22"/>
    </w:rPr>
  </w:style>
  <w:style w:type="character" w:styleId="CommentReference">
    <w:name w:val="annotation reference"/>
    <w:basedOn w:val="DefaultParagraphFont"/>
    <w:uiPriority w:val="99"/>
    <w:semiHidden/>
    <w:unhideWhenUsed/>
    <w:rsid w:val="00935544"/>
    <w:rPr>
      <w:sz w:val="16"/>
      <w:szCs w:val="16"/>
    </w:rPr>
  </w:style>
  <w:style w:type="paragraph" w:styleId="CommentText">
    <w:name w:val="annotation text"/>
    <w:basedOn w:val="Normal"/>
    <w:link w:val="CommentTextChar"/>
    <w:uiPriority w:val="99"/>
    <w:semiHidden/>
    <w:unhideWhenUsed/>
    <w:rsid w:val="00935544"/>
    <w:rPr>
      <w:sz w:val="20"/>
    </w:rPr>
  </w:style>
  <w:style w:type="character" w:customStyle="1" w:styleId="CommentTextChar">
    <w:name w:val="Comment Text Char"/>
    <w:basedOn w:val="DefaultParagraphFont"/>
    <w:link w:val="CommentText"/>
    <w:uiPriority w:val="99"/>
    <w:semiHidden/>
    <w:rsid w:val="0093554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5544"/>
    <w:rPr>
      <w:b/>
      <w:bCs/>
    </w:rPr>
  </w:style>
  <w:style w:type="character" w:customStyle="1" w:styleId="CommentSubjectChar">
    <w:name w:val="Comment Subject Char"/>
    <w:basedOn w:val="CommentTextChar"/>
    <w:link w:val="CommentSubject"/>
    <w:uiPriority w:val="99"/>
    <w:semiHidden/>
    <w:rsid w:val="00935544"/>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935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544"/>
    <w:rPr>
      <w:rFonts w:ascii="Segoe UI" w:eastAsia="Times New Roman" w:hAnsi="Segoe UI" w:cs="Segoe UI"/>
      <w:snapToGrid w:val="0"/>
      <w:sz w:val="18"/>
      <w:szCs w:val="18"/>
    </w:rPr>
  </w:style>
  <w:style w:type="character" w:styleId="UnresolvedMention">
    <w:name w:val="Unresolved Mention"/>
    <w:basedOn w:val="DefaultParagraphFont"/>
    <w:uiPriority w:val="99"/>
    <w:semiHidden/>
    <w:unhideWhenUsed/>
    <w:rsid w:val="000E0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5500">
      <w:bodyDiv w:val="1"/>
      <w:marLeft w:val="0"/>
      <w:marRight w:val="0"/>
      <w:marTop w:val="0"/>
      <w:marBottom w:val="0"/>
      <w:divBdr>
        <w:top w:val="none" w:sz="0" w:space="0" w:color="auto"/>
        <w:left w:val="none" w:sz="0" w:space="0" w:color="auto"/>
        <w:bottom w:val="none" w:sz="0" w:space="0" w:color="auto"/>
        <w:right w:val="none" w:sz="0" w:space="0" w:color="auto"/>
      </w:divBdr>
    </w:div>
    <w:div w:id="514421385">
      <w:bodyDiv w:val="1"/>
      <w:marLeft w:val="0"/>
      <w:marRight w:val="0"/>
      <w:marTop w:val="0"/>
      <w:marBottom w:val="0"/>
      <w:divBdr>
        <w:top w:val="none" w:sz="0" w:space="0" w:color="auto"/>
        <w:left w:val="none" w:sz="0" w:space="0" w:color="auto"/>
        <w:bottom w:val="none" w:sz="0" w:space="0" w:color="auto"/>
        <w:right w:val="none" w:sz="0" w:space="0" w:color="auto"/>
      </w:divBdr>
    </w:div>
    <w:div w:id="528497581">
      <w:bodyDiv w:val="1"/>
      <w:marLeft w:val="0"/>
      <w:marRight w:val="0"/>
      <w:marTop w:val="0"/>
      <w:marBottom w:val="0"/>
      <w:divBdr>
        <w:top w:val="none" w:sz="0" w:space="0" w:color="auto"/>
        <w:left w:val="none" w:sz="0" w:space="0" w:color="auto"/>
        <w:bottom w:val="none" w:sz="0" w:space="0" w:color="auto"/>
        <w:right w:val="none" w:sz="0" w:space="0" w:color="auto"/>
      </w:divBdr>
    </w:div>
    <w:div w:id="634020336">
      <w:bodyDiv w:val="1"/>
      <w:marLeft w:val="0"/>
      <w:marRight w:val="0"/>
      <w:marTop w:val="0"/>
      <w:marBottom w:val="0"/>
      <w:divBdr>
        <w:top w:val="none" w:sz="0" w:space="0" w:color="auto"/>
        <w:left w:val="none" w:sz="0" w:space="0" w:color="auto"/>
        <w:bottom w:val="none" w:sz="0" w:space="0" w:color="auto"/>
        <w:right w:val="none" w:sz="0" w:space="0" w:color="auto"/>
      </w:divBdr>
    </w:div>
    <w:div w:id="985816776">
      <w:bodyDiv w:val="1"/>
      <w:marLeft w:val="0"/>
      <w:marRight w:val="0"/>
      <w:marTop w:val="0"/>
      <w:marBottom w:val="0"/>
      <w:divBdr>
        <w:top w:val="none" w:sz="0" w:space="0" w:color="auto"/>
        <w:left w:val="none" w:sz="0" w:space="0" w:color="auto"/>
        <w:bottom w:val="none" w:sz="0" w:space="0" w:color="auto"/>
        <w:right w:val="none" w:sz="0" w:space="0" w:color="auto"/>
      </w:divBdr>
    </w:div>
    <w:div w:id="1365016446">
      <w:bodyDiv w:val="1"/>
      <w:marLeft w:val="0"/>
      <w:marRight w:val="0"/>
      <w:marTop w:val="0"/>
      <w:marBottom w:val="0"/>
      <w:divBdr>
        <w:top w:val="none" w:sz="0" w:space="0" w:color="auto"/>
        <w:left w:val="none" w:sz="0" w:space="0" w:color="auto"/>
        <w:bottom w:val="none" w:sz="0" w:space="0" w:color="auto"/>
        <w:right w:val="none" w:sz="0" w:space="0" w:color="auto"/>
      </w:divBdr>
    </w:div>
    <w:div w:id="1486361709">
      <w:bodyDiv w:val="1"/>
      <w:marLeft w:val="0"/>
      <w:marRight w:val="0"/>
      <w:marTop w:val="0"/>
      <w:marBottom w:val="0"/>
      <w:divBdr>
        <w:top w:val="none" w:sz="0" w:space="0" w:color="auto"/>
        <w:left w:val="none" w:sz="0" w:space="0" w:color="auto"/>
        <w:bottom w:val="none" w:sz="0" w:space="0" w:color="auto"/>
        <w:right w:val="none" w:sz="0" w:space="0" w:color="auto"/>
      </w:divBdr>
      <w:divsChild>
        <w:div w:id="21168891">
          <w:marLeft w:val="0"/>
          <w:marRight w:val="0"/>
          <w:marTop w:val="0"/>
          <w:marBottom w:val="0"/>
          <w:divBdr>
            <w:top w:val="none" w:sz="0" w:space="0" w:color="auto"/>
            <w:left w:val="none" w:sz="0" w:space="0" w:color="auto"/>
            <w:bottom w:val="none" w:sz="0" w:space="0" w:color="auto"/>
            <w:right w:val="none" w:sz="0" w:space="0" w:color="auto"/>
          </w:divBdr>
          <w:divsChild>
            <w:div w:id="629212520">
              <w:marLeft w:val="0"/>
              <w:marRight w:val="0"/>
              <w:marTop w:val="0"/>
              <w:marBottom w:val="0"/>
              <w:divBdr>
                <w:top w:val="none" w:sz="0" w:space="0" w:color="auto"/>
                <w:left w:val="none" w:sz="0" w:space="0" w:color="auto"/>
                <w:bottom w:val="none" w:sz="0" w:space="0" w:color="auto"/>
                <w:right w:val="none" w:sz="0" w:space="0" w:color="auto"/>
              </w:divBdr>
              <w:divsChild>
                <w:div w:id="1564102035">
                  <w:marLeft w:val="0"/>
                  <w:marRight w:val="0"/>
                  <w:marTop w:val="0"/>
                  <w:marBottom w:val="375"/>
                  <w:divBdr>
                    <w:top w:val="none" w:sz="0" w:space="0" w:color="auto"/>
                    <w:left w:val="none" w:sz="0" w:space="0" w:color="auto"/>
                    <w:bottom w:val="none" w:sz="0" w:space="0" w:color="auto"/>
                    <w:right w:val="none" w:sz="0" w:space="0" w:color="auto"/>
                  </w:divBdr>
                  <w:divsChild>
                    <w:div w:id="1563758812">
                      <w:marLeft w:val="0"/>
                      <w:marRight w:val="0"/>
                      <w:marTop w:val="0"/>
                      <w:marBottom w:val="0"/>
                      <w:divBdr>
                        <w:top w:val="none" w:sz="0" w:space="0" w:color="auto"/>
                        <w:left w:val="none" w:sz="0" w:space="0" w:color="auto"/>
                        <w:bottom w:val="none" w:sz="0" w:space="0" w:color="auto"/>
                        <w:right w:val="none" w:sz="0" w:space="0" w:color="auto"/>
                      </w:divBdr>
                      <w:divsChild>
                        <w:div w:id="1184635017">
                          <w:marLeft w:val="0"/>
                          <w:marRight w:val="0"/>
                          <w:marTop w:val="0"/>
                          <w:marBottom w:val="0"/>
                          <w:divBdr>
                            <w:top w:val="none" w:sz="0" w:space="0" w:color="auto"/>
                            <w:left w:val="none" w:sz="0" w:space="0" w:color="auto"/>
                            <w:bottom w:val="none" w:sz="0" w:space="0" w:color="auto"/>
                            <w:right w:val="none" w:sz="0" w:space="0" w:color="auto"/>
                          </w:divBdr>
                          <w:divsChild>
                            <w:div w:id="871186829">
                              <w:marLeft w:val="0"/>
                              <w:marRight w:val="0"/>
                              <w:marTop w:val="0"/>
                              <w:marBottom w:val="0"/>
                              <w:divBdr>
                                <w:top w:val="none" w:sz="0" w:space="0" w:color="auto"/>
                                <w:left w:val="none" w:sz="0" w:space="0" w:color="auto"/>
                                <w:bottom w:val="none" w:sz="0" w:space="0" w:color="auto"/>
                                <w:right w:val="none" w:sz="0" w:space="0" w:color="auto"/>
                              </w:divBdr>
                              <w:divsChild>
                                <w:div w:id="1854491524">
                                  <w:marLeft w:val="0"/>
                                  <w:marRight w:val="0"/>
                                  <w:marTop w:val="0"/>
                                  <w:marBottom w:val="0"/>
                                  <w:divBdr>
                                    <w:top w:val="none" w:sz="0" w:space="0" w:color="auto"/>
                                    <w:left w:val="none" w:sz="0" w:space="0" w:color="auto"/>
                                    <w:bottom w:val="none" w:sz="0" w:space="0" w:color="auto"/>
                                    <w:right w:val="none" w:sz="0" w:space="0" w:color="auto"/>
                                  </w:divBdr>
                                  <w:divsChild>
                                    <w:div w:id="592322308">
                                      <w:marLeft w:val="0"/>
                                      <w:marRight w:val="0"/>
                                      <w:marTop w:val="0"/>
                                      <w:marBottom w:val="0"/>
                                      <w:divBdr>
                                        <w:top w:val="none" w:sz="0" w:space="0" w:color="auto"/>
                                        <w:left w:val="none" w:sz="0" w:space="0" w:color="auto"/>
                                        <w:bottom w:val="none" w:sz="0" w:space="0" w:color="auto"/>
                                        <w:right w:val="none" w:sz="0" w:space="0" w:color="auto"/>
                                      </w:divBdr>
                                      <w:divsChild>
                                        <w:div w:id="19533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093987">
      <w:bodyDiv w:val="1"/>
      <w:marLeft w:val="0"/>
      <w:marRight w:val="0"/>
      <w:marTop w:val="0"/>
      <w:marBottom w:val="0"/>
      <w:divBdr>
        <w:top w:val="none" w:sz="0" w:space="0" w:color="auto"/>
        <w:left w:val="none" w:sz="0" w:space="0" w:color="auto"/>
        <w:bottom w:val="none" w:sz="0" w:space="0" w:color="auto"/>
        <w:right w:val="none" w:sz="0" w:space="0" w:color="auto"/>
      </w:divBdr>
    </w:div>
    <w:div w:id="1818955523">
      <w:bodyDiv w:val="1"/>
      <w:marLeft w:val="0"/>
      <w:marRight w:val="0"/>
      <w:marTop w:val="0"/>
      <w:marBottom w:val="0"/>
      <w:divBdr>
        <w:top w:val="none" w:sz="0" w:space="0" w:color="auto"/>
        <w:left w:val="none" w:sz="0" w:space="0" w:color="auto"/>
        <w:bottom w:val="none" w:sz="0" w:space="0" w:color="auto"/>
        <w:right w:val="none" w:sz="0" w:space="0" w:color="auto"/>
      </w:divBdr>
    </w:div>
    <w:div w:id="1900363257">
      <w:bodyDiv w:val="1"/>
      <w:marLeft w:val="0"/>
      <w:marRight w:val="0"/>
      <w:marTop w:val="0"/>
      <w:marBottom w:val="0"/>
      <w:divBdr>
        <w:top w:val="none" w:sz="0" w:space="0" w:color="auto"/>
        <w:left w:val="none" w:sz="0" w:space="0" w:color="auto"/>
        <w:bottom w:val="none" w:sz="0" w:space="0" w:color="auto"/>
        <w:right w:val="none" w:sz="0" w:space="0" w:color="auto"/>
      </w:divBdr>
    </w:div>
    <w:div w:id="19420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stopandshop.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ors.ri.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Montanaro, Michael</dc:creator>
  <cp:keywords/>
  <dc:description/>
  <cp:lastModifiedBy>Murphy, Joseph</cp:lastModifiedBy>
  <cp:revision>3</cp:revision>
  <dcterms:created xsi:type="dcterms:W3CDTF">2020-04-22T18:51:00Z</dcterms:created>
  <dcterms:modified xsi:type="dcterms:W3CDTF">2020-04-24T14:25:00Z</dcterms:modified>
</cp:coreProperties>
</file>